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7FE62B1" w14:textId="77777777" w:rsidR="007E4B99" w:rsidRDefault="007B784F">
      <w:pPr>
        <w:rPr>
          <w:lang w:val="fr-FR"/>
        </w:rPr>
      </w:pPr>
      <w:r>
        <w:rPr>
          <w:noProof/>
          <w:lang w:val="en-US"/>
        </w:rPr>
        <w:drawing>
          <wp:anchor distT="0" distB="0" distL="114300" distR="114300" simplePos="0" relativeHeight="251658240" behindDoc="0" locked="0" layoutInCell="1" allowOverlap="1" wp14:anchorId="45C4D5FA" wp14:editId="2B51B0B0">
            <wp:simplePos x="0" y="0"/>
            <wp:positionH relativeFrom="column">
              <wp:posOffset>-247650</wp:posOffset>
            </wp:positionH>
            <wp:positionV relativeFrom="paragraph">
              <wp:posOffset>-285750</wp:posOffset>
            </wp:positionV>
            <wp:extent cx="1371600" cy="1466850"/>
            <wp:effectExtent l="19050" t="0" r="0" b="0"/>
            <wp:wrapTopAndBottom/>
            <wp:docPr id="2" name="Picture 2" descr="Nouveau Logo FB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veau Logo FBF"/>
                    <pic:cNvPicPr>
                      <a:picLocks noChangeAspect="1" noChangeArrowheads="1"/>
                    </pic:cNvPicPr>
                  </pic:nvPicPr>
                  <pic:blipFill>
                    <a:blip r:embed="rId8" cstate="print"/>
                    <a:srcRect/>
                    <a:stretch>
                      <a:fillRect/>
                    </a:stretch>
                  </pic:blipFill>
                  <pic:spPr bwMode="auto">
                    <a:xfrm>
                      <a:off x="0" y="0"/>
                      <a:ext cx="1371600" cy="1466850"/>
                    </a:xfrm>
                    <a:prstGeom prst="rect">
                      <a:avLst/>
                    </a:prstGeom>
                    <a:noFill/>
                    <a:ln w="9525">
                      <a:noFill/>
                      <a:miter lim="800000"/>
                      <a:headEnd/>
                      <a:tailEnd/>
                    </a:ln>
                  </pic:spPr>
                </pic:pic>
              </a:graphicData>
            </a:graphic>
          </wp:anchor>
        </w:drawing>
      </w:r>
    </w:p>
    <w:p w14:paraId="051CEF34" w14:textId="77777777" w:rsidR="007E4B99" w:rsidRDefault="007E4B99">
      <w:pPr>
        <w:rPr>
          <w:lang w:val="fr-FR"/>
        </w:rPr>
      </w:pPr>
    </w:p>
    <w:p w14:paraId="42115BA2" w14:textId="77777777" w:rsidR="007E4B99" w:rsidRDefault="007E4B99">
      <w:pPr>
        <w:rPr>
          <w:lang w:val="fr-FR"/>
        </w:rPr>
      </w:pPr>
    </w:p>
    <w:p w14:paraId="2EF5231B" w14:textId="77777777" w:rsidR="007E4B99" w:rsidRDefault="007E4B99">
      <w:pPr>
        <w:rPr>
          <w:lang w:val="fr-FR"/>
        </w:rPr>
      </w:pPr>
    </w:p>
    <w:p w14:paraId="0D5080B4" w14:textId="77777777" w:rsidR="007E4B99" w:rsidRDefault="007E4B99">
      <w:pPr>
        <w:ind w:left="20" w:right="-55"/>
        <w:jc w:val="center"/>
        <w:rPr>
          <w:b/>
          <w:bCs/>
          <w:sz w:val="22"/>
          <w:szCs w:val="22"/>
          <w:lang w:val="fr-FR"/>
        </w:rPr>
      </w:pPr>
    </w:p>
    <w:p w14:paraId="64662E37" w14:textId="77777777" w:rsidR="007E4B99" w:rsidRDefault="007E4B99">
      <w:pPr>
        <w:ind w:left="20" w:right="-55"/>
        <w:jc w:val="center"/>
        <w:rPr>
          <w:b/>
          <w:bCs/>
          <w:sz w:val="22"/>
          <w:szCs w:val="22"/>
          <w:lang w:val="fr-FR"/>
        </w:rPr>
      </w:pPr>
    </w:p>
    <w:p w14:paraId="3F07CFFE" w14:textId="77777777" w:rsidR="007E4B99" w:rsidRDefault="007E4B99">
      <w:pPr>
        <w:ind w:left="20" w:right="-55"/>
        <w:jc w:val="center"/>
        <w:rPr>
          <w:b/>
          <w:bCs/>
          <w:sz w:val="22"/>
          <w:szCs w:val="22"/>
          <w:lang w:val="fr-FR"/>
        </w:rPr>
      </w:pPr>
    </w:p>
    <w:p w14:paraId="29C31F36" w14:textId="77777777" w:rsidR="007E4B99" w:rsidRDefault="007E4B99">
      <w:pPr>
        <w:ind w:left="20" w:right="-55"/>
        <w:jc w:val="center"/>
        <w:rPr>
          <w:b/>
          <w:bCs/>
          <w:sz w:val="22"/>
          <w:szCs w:val="22"/>
          <w:lang w:val="fr-FR"/>
        </w:rPr>
      </w:pPr>
    </w:p>
    <w:p w14:paraId="3D912F96" w14:textId="77777777" w:rsidR="007E4B99" w:rsidRDefault="007E4B99">
      <w:pPr>
        <w:ind w:left="20" w:right="-55"/>
        <w:jc w:val="center"/>
        <w:rPr>
          <w:b/>
          <w:bCs/>
          <w:sz w:val="22"/>
          <w:szCs w:val="22"/>
          <w:lang w:val="fr-FR"/>
        </w:rPr>
      </w:pPr>
    </w:p>
    <w:p w14:paraId="05DB6696" w14:textId="77777777" w:rsidR="007E4B99" w:rsidRDefault="007E4B99">
      <w:pPr>
        <w:ind w:left="20" w:right="-55"/>
        <w:jc w:val="center"/>
        <w:rPr>
          <w:b/>
          <w:bCs/>
          <w:sz w:val="22"/>
          <w:szCs w:val="22"/>
          <w:lang w:val="fr-FR"/>
        </w:rPr>
      </w:pPr>
    </w:p>
    <w:p w14:paraId="4CFB3AD8" w14:textId="77777777" w:rsidR="007E4B99" w:rsidRDefault="007E4B99">
      <w:pPr>
        <w:pBdr>
          <w:top w:val="single" w:sz="12" w:space="0" w:color="auto"/>
          <w:left w:val="single" w:sz="12" w:space="0" w:color="auto"/>
          <w:bottom w:val="single" w:sz="12" w:space="0" w:color="auto"/>
          <w:right w:val="single" w:sz="12" w:space="0" w:color="auto"/>
        </w:pBdr>
        <w:ind w:left="20" w:right="-55"/>
        <w:jc w:val="center"/>
        <w:rPr>
          <w:b/>
          <w:bCs/>
          <w:sz w:val="22"/>
          <w:szCs w:val="22"/>
          <w:lang w:val="fr-FR"/>
        </w:rPr>
      </w:pPr>
    </w:p>
    <w:p w14:paraId="5D0D4CB4" w14:textId="77777777" w:rsidR="007E4B99" w:rsidRDefault="007B784F">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bookmarkStart w:id="0" w:name="_DV_M1"/>
      <w:bookmarkEnd w:id="0"/>
      <w:r>
        <w:rPr>
          <w:b/>
          <w:bCs/>
          <w:sz w:val="28"/>
          <w:szCs w:val="28"/>
          <w:lang w:val="fr-FR"/>
        </w:rPr>
        <w:t>ANNEXE EMIR</w:t>
      </w:r>
    </w:p>
    <w:p w14:paraId="6244863B" w14:textId="77777777" w:rsidR="007E4B99" w:rsidRDefault="007B784F">
      <w:pPr>
        <w:pBdr>
          <w:top w:val="single" w:sz="12" w:space="0" w:color="auto"/>
          <w:left w:val="single" w:sz="12" w:space="0" w:color="auto"/>
          <w:bottom w:val="single" w:sz="12" w:space="0" w:color="auto"/>
          <w:right w:val="single" w:sz="12" w:space="0" w:color="auto"/>
        </w:pBdr>
        <w:ind w:left="20" w:right="-55"/>
        <w:jc w:val="center"/>
        <w:rPr>
          <w:bCs/>
          <w:sz w:val="28"/>
          <w:szCs w:val="28"/>
          <w:lang w:val="fr-FR"/>
        </w:rPr>
      </w:pPr>
      <w:r>
        <w:rPr>
          <w:bCs/>
          <w:sz w:val="28"/>
          <w:szCs w:val="28"/>
          <w:lang w:val="fr-FR"/>
        </w:rPr>
        <w:t xml:space="preserve">A LA CONVENTION-CADRE AFB 1994 RELATIVE AUX </w:t>
      </w:r>
    </w:p>
    <w:p w14:paraId="79DE7466" w14:textId="77777777" w:rsidR="007E4B99" w:rsidRDefault="007B784F">
      <w:pPr>
        <w:pBdr>
          <w:top w:val="single" w:sz="12" w:space="0" w:color="auto"/>
          <w:left w:val="single" w:sz="12" w:space="0" w:color="auto"/>
          <w:bottom w:val="single" w:sz="12" w:space="0" w:color="auto"/>
          <w:right w:val="single" w:sz="12" w:space="0" w:color="auto"/>
        </w:pBdr>
        <w:ind w:left="20" w:right="-55"/>
        <w:jc w:val="center"/>
        <w:rPr>
          <w:bCs/>
          <w:sz w:val="28"/>
          <w:szCs w:val="28"/>
          <w:lang w:val="fr-FR"/>
        </w:rPr>
      </w:pPr>
      <w:r>
        <w:rPr>
          <w:bCs/>
          <w:sz w:val="28"/>
          <w:szCs w:val="28"/>
          <w:lang w:val="fr-FR"/>
        </w:rPr>
        <w:t xml:space="preserve">OPERATIONS DE MARCHE A TERME </w:t>
      </w:r>
    </w:p>
    <w:p w14:paraId="66246DA1" w14:textId="77777777" w:rsidR="007E4B99" w:rsidRDefault="007E4B99">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p>
    <w:p w14:paraId="1E8EAE01" w14:textId="77777777" w:rsidR="007E4B99" w:rsidRDefault="007E4B99">
      <w:pPr>
        <w:pBdr>
          <w:top w:val="single" w:sz="12" w:space="0" w:color="auto"/>
          <w:left w:val="single" w:sz="12" w:space="0" w:color="auto"/>
          <w:bottom w:val="single" w:sz="12" w:space="0" w:color="auto"/>
          <w:right w:val="single" w:sz="12" w:space="0" w:color="auto"/>
        </w:pBdr>
        <w:ind w:left="20" w:right="-55"/>
        <w:jc w:val="center"/>
        <w:rPr>
          <w:b/>
          <w:bCs/>
          <w:sz w:val="28"/>
          <w:szCs w:val="28"/>
          <w:lang w:val="fr-FR"/>
        </w:rPr>
      </w:pPr>
    </w:p>
    <w:p w14:paraId="62B62125" w14:textId="77777777" w:rsidR="007E4B99" w:rsidRDefault="007B784F">
      <w:pPr>
        <w:pBdr>
          <w:top w:val="single" w:sz="12" w:space="0" w:color="auto"/>
          <w:left w:val="single" w:sz="12" w:space="0" w:color="auto"/>
          <w:bottom w:val="single" w:sz="12" w:space="0" w:color="auto"/>
          <w:right w:val="single" w:sz="12" w:space="0" w:color="auto"/>
        </w:pBdr>
        <w:ind w:left="20" w:right="-55"/>
        <w:jc w:val="center"/>
        <w:rPr>
          <w:b/>
          <w:bCs/>
          <w:i/>
          <w:sz w:val="28"/>
          <w:szCs w:val="28"/>
          <w:lang w:val="fr-FR"/>
        </w:rPr>
      </w:pPr>
      <w:r>
        <w:rPr>
          <w:b/>
          <w:bCs/>
          <w:i/>
          <w:sz w:val="28"/>
          <w:szCs w:val="28"/>
          <w:lang w:val="fr-FR"/>
        </w:rPr>
        <w:t xml:space="preserve">EMIR ADDENDUM </w:t>
      </w:r>
    </w:p>
    <w:p w14:paraId="00227EE8" w14:textId="77777777" w:rsidR="007E4B99" w:rsidRDefault="007B784F">
      <w:pPr>
        <w:pBdr>
          <w:top w:val="single" w:sz="12" w:space="0" w:color="auto"/>
          <w:left w:val="single" w:sz="12" w:space="0" w:color="auto"/>
          <w:bottom w:val="single" w:sz="12" w:space="0" w:color="auto"/>
          <w:right w:val="single" w:sz="12" w:space="0" w:color="auto"/>
        </w:pBdr>
        <w:ind w:left="20" w:right="-55"/>
        <w:jc w:val="center"/>
        <w:rPr>
          <w:bCs/>
          <w:i/>
          <w:sz w:val="28"/>
          <w:szCs w:val="28"/>
          <w:lang w:val="fr-FR"/>
        </w:rPr>
      </w:pPr>
      <w:r>
        <w:rPr>
          <w:bCs/>
          <w:i/>
          <w:sz w:val="28"/>
          <w:szCs w:val="28"/>
          <w:lang w:val="fr-FR"/>
        </w:rPr>
        <w:t xml:space="preserve">TO THE 1994 AFB MASTER AGREEMENT </w:t>
      </w:r>
      <w:bookmarkStart w:id="1" w:name="_DV_M2"/>
      <w:bookmarkStart w:id="2" w:name="_DV_M3"/>
      <w:bookmarkEnd w:id="1"/>
      <w:bookmarkEnd w:id="2"/>
    </w:p>
    <w:p w14:paraId="466B446D" w14:textId="77777777" w:rsidR="007E4B99" w:rsidRDefault="007B784F">
      <w:pPr>
        <w:pBdr>
          <w:top w:val="single" w:sz="12" w:space="0" w:color="auto"/>
          <w:left w:val="single" w:sz="12" w:space="0" w:color="auto"/>
          <w:bottom w:val="single" w:sz="12" w:space="0" w:color="auto"/>
          <w:right w:val="single" w:sz="12" w:space="0" w:color="auto"/>
        </w:pBdr>
        <w:ind w:left="20" w:right="-55"/>
        <w:jc w:val="center"/>
        <w:rPr>
          <w:bCs/>
          <w:i/>
          <w:sz w:val="28"/>
          <w:szCs w:val="28"/>
          <w:lang w:val="fr-FR"/>
        </w:rPr>
      </w:pPr>
      <w:r>
        <w:rPr>
          <w:bCs/>
          <w:i/>
          <w:sz w:val="28"/>
          <w:szCs w:val="28"/>
          <w:lang w:val="fr-FR"/>
        </w:rPr>
        <w:t>FOR FOREIGN EXCHANGE AND DERIVATIVES TRANSACTIONS</w:t>
      </w:r>
    </w:p>
    <w:p w14:paraId="1C2CE1A4" w14:textId="77777777" w:rsidR="007E4B99" w:rsidRDefault="007E4B99">
      <w:pPr>
        <w:pBdr>
          <w:top w:val="single" w:sz="12" w:space="0" w:color="auto"/>
          <w:left w:val="single" w:sz="12" w:space="0" w:color="auto"/>
          <w:bottom w:val="single" w:sz="12" w:space="0" w:color="auto"/>
          <w:right w:val="single" w:sz="12" w:space="0" w:color="auto"/>
        </w:pBdr>
        <w:ind w:left="20" w:right="-55"/>
        <w:jc w:val="center"/>
        <w:rPr>
          <w:b/>
          <w:bCs/>
          <w:sz w:val="22"/>
          <w:szCs w:val="22"/>
          <w:lang w:val="fr-FR"/>
        </w:rPr>
      </w:pPr>
    </w:p>
    <w:p w14:paraId="00D922DB" w14:textId="77777777" w:rsidR="007E4B99" w:rsidRDefault="007E4B99">
      <w:pPr>
        <w:tabs>
          <w:tab w:val="right" w:pos="8860"/>
        </w:tabs>
        <w:ind w:left="20" w:right="-635"/>
        <w:jc w:val="both"/>
        <w:rPr>
          <w:sz w:val="22"/>
          <w:szCs w:val="22"/>
          <w:lang w:val="fr-FR"/>
        </w:rPr>
      </w:pPr>
    </w:p>
    <w:p w14:paraId="251AC99B" w14:textId="77777777" w:rsidR="007E4B99" w:rsidRDefault="007E4B99">
      <w:pPr>
        <w:tabs>
          <w:tab w:val="right" w:pos="8860"/>
        </w:tabs>
        <w:ind w:left="20" w:right="-635"/>
        <w:jc w:val="both"/>
        <w:rPr>
          <w:sz w:val="22"/>
          <w:szCs w:val="22"/>
          <w:lang w:val="fr-FR"/>
        </w:rPr>
      </w:pPr>
    </w:p>
    <w:p w14:paraId="0FB512EF" w14:textId="77777777" w:rsidR="007E4B99" w:rsidRDefault="007E4B99">
      <w:pPr>
        <w:tabs>
          <w:tab w:val="right" w:pos="8860"/>
        </w:tabs>
        <w:ind w:left="20" w:right="-635"/>
        <w:jc w:val="both"/>
        <w:rPr>
          <w:sz w:val="22"/>
          <w:szCs w:val="22"/>
          <w:lang w:val="fr-FR"/>
        </w:rPr>
      </w:pPr>
    </w:p>
    <w:p w14:paraId="30A40EB7" w14:textId="77777777" w:rsidR="007E4B99" w:rsidRDefault="007E4B99">
      <w:pPr>
        <w:tabs>
          <w:tab w:val="right" w:pos="8860"/>
        </w:tabs>
        <w:ind w:left="20" w:right="-635"/>
        <w:jc w:val="both"/>
        <w:rPr>
          <w:sz w:val="22"/>
          <w:szCs w:val="22"/>
          <w:lang w:val="fr-FR"/>
        </w:rPr>
      </w:pPr>
    </w:p>
    <w:p w14:paraId="20D540EF" w14:textId="77777777" w:rsidR="007E4B99" w:rsidRDefault="007E4B99">
      <w:pPr>
        <w:tabs>
          <w:tab w:val="right" w:pos="8860"/>
        </w:tabs>
        <w:ind w:left="20" w:right="-635"/>
        <w:jc w:val="both"/>
        <w:rPr>
          <w:sz w:val="22"/>
          <w:szCs w:val="22"/>
          <w:lang w:val="fr-FR"/>
        </w:rPr>
      </w:pPr>
    </w:p>
    <w:p w14:paraId="3028E6BB" w14:textId="77777777" w:rsidR="007E4B99" w:rsidRDefault="007E4B99">
      <w:pPr>
        <w:rPr>
          <w:lang w:val="fr-FR"/>
        </w:rPr>
      </w:pPr>
    </w:p>
    <w:p w14:paraId="2C286439" w14:textId="77777777" w:rsidR="007E4B99" w:rsidRDefault="007E4B99">
      <w:pPr>
        <w:rPr>
          <w:lang w:val="fr-FR"/>
        </w:rPr>
      </w:pPr>
    </w:p>
    <w:p w14:paraId="24999718" w14:textId="77777777" w:rsidR="007E4B99" w:rsidRDefault="007E4B99">
      <w:pPr>
        <w:rPr>
          <w:lang w:val="fr-FR"/>
        </w:rPr>
      </w:pPr>
    </w:p>
    <w:p w14:paraId="33462E47" w14:textId="77777777" w:rsidR="007E4B99" w:rsidRDefault="007E4B99">
      <w:pPr>
        <w:rPr>
          <w:lang w:val="fr-FR"/>
        </w:rPr>
      </w:pPr>
    </w:p>
    <w:p w14:paraId="266A1E9E" w14:textId="77777777" w:rsidR="007E4B99" w:rsidRDefault="007E4B99">
      <w:pPr>
        <w:rPr>
          <w:lang w:val="fr-FR"/>
        </w:rPr>
      </w:pPr>
    </w:p>
    <w:p w14:paraId="502553CC" w14:textId="77777777" w:rsidR="007E4B99" w:rsidRDefault="007E4B99">
      <w:pPr>
        <w:rPr>
          <w:lang w:val="fr-FR"/>
        </w:rPr>
      </w:pPr>
    </w:p>
    <w:p w14:paraId="430CAABD" w14:textId="77777777" w:rsidR="007E4B99" w:rsidRDefault="007E4B99">
      <w:pPr>
        <w:rPr>
          <w:lang w:val="fr-FR"/>
        </w:rPr>
      </w:pPr>
    </w:p>
    <w:p w14:paraId="57FEECED" w14:textId="77777777" w:rsidR="007E4B99" w:rsidRDefault="007E4B99">
      <w:pPr>
        <w:rPr>
          <w:lang w:val="fr-FR"/>
        </w:rPr>
      </w:pPr>
    </w:p>
    <w:p w14:paraId="69D418E3" w14:textId="77777777" w:rsidR="007E4B99" w:rsidRDefault="007E4B99">
      <w:pPr>
        <w:rPr>
          <w:lang w:val="fr-FR"/>
        </w:rPr>
      </w:pPr>
    </w:p>
    <w:p w14:paraId="08CB9FAC" w14:textId="77777777" w:rsidR="007E4B99" w:rsidRDefault="007E4B99">
      <w:pPr>
        <w:rPr>
          <w:lang w:val="fr-FR"/>
        </w:rPr>
      </w:pPr>
    </w:p>
    <w:p w14:paraId="06B94FD9" w14:textId="77777777" w:rsidR="007E4B99" w:rsidRDefault="007E4B99">
      <w:pPr>
        <w:rPr>
          <w:lang w:val="fr-FR"/>
        </w:rPr>
      </w:pPr>
    </w:p>
    <w:p w14:paraId="0E38DA74" w14:textId="77777777" w:rsidR="007E4B99" w:rsidRDefault="007E4B99">
      <w:pPr>
        <w:rPr>
          <w:lang w:val="fr-FR"/>
        </w:rPr>
      </w:pPr>
    </w:p>
    <w:p w14:paraId="36214478" w14:textId="77777777" w:rsidR="007E4B99" w:rsidRDefault="007E4B99">
      <w:pPr>
        <w:rPr>
          <w:lang w:val="fr-FR"/>
        </w:rPr>
      </w:pPr>
    </w:p>
    <w:p w14:paraId="354C8F81" w14:textId="77777777" w:rsidR="007E4B99" w:rsidRDefault="007E4B99">
      <w:pPr>
        <w:rPr>
          <w:lang w:val="fr-FR"/>
        </w:rPr>
      </w:pPr>
    </w:p>
    <w:p w14:paraId="552A0E85" w14:textId="77777777" w:rsidR="007E4B99" w:rsidRDefault="007B784F">
      <w:pPr>
        <w:jc w:val="center"/>
        <w:rPr>
          <w:lang w:val="fr-FR"/>
        </w:rPr>
      </w:pPr>
      <w:r>
        <w:rPr>
          <w:lang w:val="fr-FR"/>
        </w:rPr>
        <w:t xml:space="preserve">- Juin 2013 / </w:t>
      </w:r>
      <w:r>
        <w:rPr>
          <w:i/>
          <w:lang w:val="fr-FR"/>
        </w:rPr>
        <w:t>June 2013</w:t>
      </w:r>
      <w:r>
        <w:rPr>
          <w:lang w:val="fr-FR"/>
        </w:rPr>
        <w:t xml:space="preserve"> -</w:t>
      </w:r>
    </w:p>
    <w:p w14:paraId="497BE92B" w14:textId="77777777" w:rsidR="007E4B99" w:rsidRDefault="007E4B99">
      <w:pPr>
        <w:rPr>
          <w:lang w:val="fr-FR"/>
        </w:rPr>
      </w:pPr>
    </w:p>
    <w:p w14:paraId="31AD0332" w14:textId="77777777" w:rsidR="007E4B99" w:rsidRDefault="007B784F">
      <w:pPr>
        <w:rPr>
          <w:lang w:val="fr-FR"/>
        </w:rPr>
      </w:pPr>
      <w:r>
        <w:rPr>
          <w:lang w:val="fr-FR"/>
        </w:rPr>
        <w:br w:type="page"/>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2"/>
        <w:gridCol w:w="281"/>
        <w:gridCol w:w="4214"/>
      </w:tblGrid>
      <w:tr w:rsidR="007E4B99" w14:paraId="16166B6F" w14:textId="77777777">
        <w:tc>
          <w:tcPr>
            <w:tcW w:w="4644" w:type="dxa"/>
          </w:tcPr>
          <w:p w14:paraId="55605035" w14:textId="77777777" w:rsidR="007E4B99" w:rsidRDefault="007B784F">
            <w:pPr>
              <w:jc w:val="center"/>
              <w:rPr>
                <w:b/>
                <w:sz w:val="36"/>
                <w:szCs w:val="36"/>
                <w:lang w:val="fr-FR"/>
              </w:rPr>
            </w:pPr>
            <w:r>
              <w:rPr>
                <w:b/>
                <w:sz w:val="36"/>
                <w:szCs w:val="36"/>
                <w:lang w:val="fr-FR"/>
              </w:rPr>
              <w:lastRenderedPageBreak/>
              <w:t>ANNEXE EMIR</w:t>
            </w:r>
          </w:p>
        </w:tc>
        <w:tc>
          <w:tcPr>
            <w:tcW w:w="284" w:type="dxa"/>
          </w:tcPr>
          <w:p w14:paraId="6AF1E030" w14:textId="77777777" w:rsidR="007E4B99" w:rsidRDefault="007E4B99">
            <w:pPr>
              <w:jc w:val="center"/>
              <w:rPr>
                <w:b/>
                <w:sz w:val="36"/>
                <w:szCs w:val="36"/>
                <w:lang w:val="fr-FR"/>
              </w:rPr>
            </w:pPr>
          </w:p>
        </w:tc>
        <w:tc>
          <w:tcPr>
            <w:tcW w:w="4315" w:type="dxa"/>
          </w:tcPr>
          <w:p w14:paraId="5C327098" w14:textId="77777777" w:rsidR="007E4B99" w:rsidRDefault="007B784F">
            <w:pPr>
              <w:jc w:val="center"/>
              <w:rPr>
                <w:b/>
                <w:sz w:val="36"/>
                <w:szCs w:val="36"/>
                <w:lang w:val="fr-FR"/>
              </w:rPr>
            </w:pPr>
            <w:r>
              <w:rPr>
                <w:b/>
                <w:sz w:val="36"/>
                <w:szCs w:val="36"/>
                <w:lang w:val="fr-FR"/>
              </w:rPr>
              <w:t>EMIR ADDENDUM</w:t>
            </w:r>
          </w:p>
        </w:tc>
      </w:tr>
      <w:tr w:rsidR="007E4B99" w14:paraId="15A06CDA" w14:textId="77777777">
        <w:tc>
          <w:tcPr>
            <w:tcW w:w="4644" w:type="dxa"/>
          </w:tcPr>
          <w:p w14:paraId="75245098" w14:textId="77777777" w:rsidR="007E4B99" w:rsidRDefault="007B784F">
            <w:pPr>
              <w:jc w:val="center"/>
              <w:rPr>
                <w:b/>
                <w:sz w:val="22"/>
                <w:szCs w:val="22"/>
                <w:lang w:val="fr-FR"/>
              </w:rPr>
            </w:pPr>
            <w:r>
              <w:rPr>
                <w:b/>
                <w:sz w:val="22"/>
                <w:szCs w:val="22"/>
                <w:lang w:val="fr-FR"/>
              </w:rPr>
              <w:t>A LA CONVENTION-CADRE AFB 1994</w:t>
            </w:r>
          </w:p>
          <w:p w14:paraId="0D34DE2B" w14:textId="77777777" w:rsidR="007E4B99" w:rsidRDefault="007B784F">
            <w:pPr>
              <w:jc w:val="center"/>
              <w:rPr>
                <w:b/>
                <w:sz w:val="22"/>
                <w:szCs w:val="22"/>
                <w:lang w:val="fr-FR"/>
              </w:rPr>
            </w:pPr>
            <w:r>
              <w:rPr>
                <w:b/>
                <w:sz w:val="22"/>
                <w:szCs w:val="22"/>
                <w:lang w:val="fr-FR"/>
              </w:rPr>
              <w:t>RELATIVE AUX OPERATIONS DE MARCHE A TERME</w:t>
            </w:r>
          </w:p>
        </w:tc>
        <w:tc>
          <w:tcPr>
            <w:tcW w:w="284" w:type="dxa"/>
          </w:tcPr>
          <w:p w14:paraId="403BD058" w14:textId="77777777" w:rsidR="007E4B99" w:rsidRDefault="007E4B99">
            <w:pPr>
              <w:jc w:val="center"/>
              <w:rPr>
                <w:b/>
                <w:sz w:val="22"/>
                <w:szCs w:val="22"/>
                <w:lang w:val="fr-FR"/>
              </w:rPr>
            </w:pPr>
          </w:p>
        </w:tc>
        <w:tc>
          <w:tcPr>
            <w:tcW w:w="4315" w:type="dxa"/>
          </w:tcPr>
          <w:p w14:paraId="51B486B3" w14:textId="77777777" w:rsidR="007E4B99" w:rsidRDefault="007B784F">
            <w:pPr>
              <w:jc w:val="center"/>
              <w:rPr>
                <w:b/>
                <w:sz w:val="22"/>
                <w:szCs w:val="22"/>
                <w:lang w:val="fr-FR"/>
              </w:rPr>
            </w:pPr>
            <w:r>
              <w:rPr>
                <w:b/>
                <w:sz w:val="22"/>
                <w:szCs w:val="22"/>
                <w:lang w:val="fr-FR"/>
              </w:rPr>
              <w:t>TO THE 1994 AFB MASTER AGREEMENT FOR FOREIGN EXCHANGE AND DERIVATIVES TRANSACTIONS</w:t>
            </w:r>
          </w:p>
        </w:tc>
      </w:tr>
      <w:tr w:rsidR="007E4B99" w14:paraId="1E57B880" w14:textId="77777777">
        <w:tc>
          <w:tcPr>
            <w:tcW w:w="4644" w:type="dxa"/>
          </w:tcPr>
          <w:p w14:paraId="467CA948" w14:textId="77777777" w:rsidR="007E4B99" w:rsidRDefault="007E4B99">
            <w:pPr>
              <w:jc w:val="both"/>
              <w:rPr>
                <w:sz w:val="22"/>
                <w:szCs w:val="22"/>
                <w:lang w:val="fr-FR"/>
              </w:rPr>
            </w:pPr>
          </w:p>
        </w:tc>
        <w:tc>
          <w:tcPr>
            <w:tcW w:w="284" w:type="dxa"/>
          </w:tcPr>
          <w:p w14:paraId="377710F0" w14:textId="77777777" w:rsidR="007E4B99" w:rsidRDefault="007E4B99">
            <w:pPr>
              <w:rPr>
                <w:sz w:val="22"/>
                <w:szCs w:val="22"/>
                <w:lang w:val="fr-FR"/>
              </w:rPr>
            </w:pPr>
          </w:p>
        </w:tc>
        <w:tc>
          <w:tcPr>
            <w:tcW w:w="4315" w:type="dxa"/>
          </w:tcPr>
          <w:p w14:paraId="6DD1A299" w14:textId="77777777" w:rsidR="007E4B99" w:rsidRDefault="007E4B99">
            <w:pPr>
              <w:rPr>
                <w:sz w:val="22"/>
                <w:szCs w:val="22"/>
                <w:lang w:val="fr-FR"/>
              </w:rPr>
            </w:pPr>
          </w:p>
        </w:tc>
      </w:tr>
      <w:tr w:rsidR="007E4B99" w14:paraId="56B348ED" w14:textId="77777777">
        <w:tc>
          <w:tcPr>
            <w:tcW w:w="4644" w:type="dxa"/>
          </w:tcPr>
          <w:p w14:paraId="264DD627" w14:textId="77777777" w:rsidR="007E4B99" w:rsidRDefault="007B784F">
            <w:pPr>
              <w:jc w:val="both"/>
              <w:rPr>
                <w:sz w:val="22"/>
                <w:szCs w:val="22"/>
                <w:lang w:val="fr-FR"/>
              </w:rPr>
            </w:pPr>
            <w:r>
              <w:rPr>
                <w:sz w:val="22"/>
                <w:szCs w:val="22"/>
                <w:lang w:val="fr-FR"/>
              </w:rPr>
              <w:t xml:space="preserve">La présente annexe est conclue </w:t>
            </w:r>
            <w:r>
              <w:rPr>
                <w:sz w:val="22"/>
                <w:szCs w:val="22"/>
                <w:lang w:val="fr-FR"/>
              </w:rPr>
              <w:t>entre :</w:t>
            </w:r>
          </w:p>
          <w:p w14:paraId="131D4CDE" w14:textId="77777777" w:rsidR="007E4B99" w:rsidRDefault="007E4B99">
            <w:pPr>
              <w:jc w:val="both"/>
              <w:rPr>
                <w:sz w:val="22"/>
                <w:szCs w:val="22"/>
                <w:lang w:val="fr-FR"/>
              </w:rPr>
            </w:pPr>
          </w:p>
          <w:p w14:paraId="661AAB0D" w14:textId="77777777" w:rsidR="007E4B99" w:rsidRDefault="007B784F">
            <w:pPr>
              <w:jc w:val="both"/>
              <w:rPr>
                <w:sz w:val="22"/>
                <w:szCs w:val="22"/>
                <w:lang w:val="fr-FR"/>
              </w:rPr>
            </w:pPr>
            <w:r>
              <w:rPr>
                <w:sz w:val="22"/>
                <w:szCs w:val="22"/>
                <w:lang w:val="fr-FR"/>
              </w:rPr>
              <w:t>………………..</w:t>
            </w:r>
          </w:p>
          <w:p w14:paraId="2820F9BA" w14:textId="77777777" w:rsidR="007E4B99" w:rsidRDefault="007B784F">
            <w:pPr>
              <w:jc w:val="both"/>
              <w:rPr>
                <w:sz w:val="22"/>
                <w:szCs w:val="22"/>
                <w:lang w:val="fr-FR"/>
              </w:rPr>
            </w:pPr>
            <w:r>
              <w:rPr>
                <w:sz w:val="22"/>
                <w:szCs w:val="22"/>
                <w:lang w:val="fr-FR"/>
              </w:rPr>
              <w:t>représenté par………………..</w:t>
            </w:r>
          </w:p>
          <w:p w14:paraId="14190C8B" w14:textId="77777777" w:rsidR="007E4B99" w:rsidRDefault="007B784F">
            <w:pPr>
              <w:jc w:val="both"/>
              <w:rPr>
                <w:sz w:val="22"/>
                <w:szCs w:val="22"/>
                <w:lang w:val="fr-FR"/>
              </w:rPr>
            </w:pPr>
            <w:r>
              <w:rPr>
                <w:sz w:val="22"/>
                <w:szCs w:val="22"/>
                <w:lang w:val="fr-FR"/>
              </w:rPr>
              <w:t>(« </w:t>
            </w:r>
            <w:r>
              <w:rPr>
                <w:b/>
                <w:sz w:val="22"/>
                <w:szCs w:val="22"/>
                <w:lang w:val="fr-FR"/>
              </w:rPr>
              <w:t>Partie A</w:t>
            </w:r>
            <w:r>
              <w:rPr>
                <w:sz w:val="22"/>
                <w:szCs w:val="22"/>
                <w:lang w:val="fr-FR"/>
              </w:rPr>
              <w:t> »)</w:t>
            </w:r>
          </w:p>
          <w:p w14:paraId="2002FE46" w14:textId="77777777" w:rsidR="007E4B99" w:rsidRDefault="007E4B99">
            <w:pPr>
              <w:jc w:val="both"/>
              <w:rPr>
                <w:sz w:val="22"/>
                <w:szCs w:val="22"/>
                <w:lang w:val="fr-FR"/>
              </w:rPr>
            </w:pPr>
          </w:p>
          <w:p w14:paraId="2DE18BBD" w14:textId="77777777" w:rsidR="007E4B99" w:rsidRDefault="007B784F">
            <w:pPr>
              <w:jc w:val="both"/>
              <w:rPr>
                <w:sz w:val="22"/>
                <w:szCs w:val="22"/>
                <w:lang w:val="fr-FR"/>
              </w:rPr>
            </w:pPr>
            <w:r>
              <w:rPr>
                <w:sz w:val="22"/>
                <w:szCs w:val="22"/>
                <w:lang w:val="fr-FR"/>
              </w:rPr>
              <w:t>et</w:t>
            </w:r>
          </w:p>
          <w:p w14:paraId="40BA9000" w14:textId="77777777" w:rsidR="007E4B99" w:rsidRDefault="007E4B99">
            <w:pPr>
              <w:jc w:val="both"/>
              <w:rPr>
                <w:sz w:val="22"/>
                <w:szCs w:val="22"/>
                <w:lang w:val="fr-FR"/>
              </w:rPr>
            </w:pPr>
          </w:p>
          <w:p w14:paraId="50332EA2" w14:textId="77777777" w:rsidR="007E4B99" w:rsidRDefault="007B784F">
            <w:pPr>
              <w:jc w:val="both"/>
              <w:rPr>
                <w:sz w:val="22"/>
                <w:szCs w:val="22"/>
                <w:lang w:val="fr-FR"/>
              </w:rPr>
            </w:pPr>
            <w:r>
              <w:rPr>
                <w:sz w:val="22"/>
                <w:szCs w:val="22"/>
                <w:lang w:val="fr-FR"/>
              </w:rPr>
              <w:t>………………..</w:t>
            </w:r>
          </w:p>
          <w:p w14:paraId="5690E680" w14:textId="77777777" w:rsidR="007E4B99" w:rsidRDefault="007B784F">
            <w:pPr>
              <w:jc w:val="both"/>
              <w:rPr>
                <w:sz w:val="22"/>
                <w:szCs w:val="22"/>
                <w:lang w:val="fr-FR"/>
              </w:rPr>
            </w:pPr>
            <w:r>
              <w:rPr>
                <w:sz w:val="22"/>
                <w:szCs w:val="22"/>
                <w:lang w:val="fr-FR"/>
              </w:rPr>
              <w:t>représenté par………………..</w:t>
            </w:r>
          </w:p>
          <w:p w14:paraId="0FE79AB0" w14:textId="77777777" w:rsidR="007E4B99" w:rsidRDefault="007B784F">
            <w:pPr>
              <w:jc w:val="both"/>
              <w:rPr>
                <w:sz w:val="22"/>
                <w:szCs w:val="22"/>
                <w:lang w:val="fr-FR"/>
              </w:rPr>
            </w:pPr>
            <w:r>
              <w:rPr>
                <w:sz w:val="22"/>
                <w:szCs w:val="22"/>
                <w:lang w:val="fr-FR"/>
              </w:rPr>
              <w:t>(« </w:t>
            </w:r>
            <w:r>
              <w:rPr>
                <w:b/>
                <w:sz w:val="22"/>
                <w:szCs w:val="22"/>
                <w:lang w:val="fr-FR"/>
              </w:rPr>
              <w:t>Partie B</w:t>
            </w:r>
            <w:r>
              <w:rPr>
                <w:sz w:val="22"/>
                <w:szCs w:val="22"/>
                <w:lang w:val="fr-FR"/>
              </w:rPr>
              <w:t> »)</w:t>
            </w:r>
          </w:p>
          <w:p w14:paraId="432611C7" w14:textId="77777777" w:rsidR="007E4B99" w:rsidRDefault="007E4B99">
            <w:pPr>
              <w:jc w:val="both"/>
              <w:rPr>
                <w:sz w:val="22"/>
                <w:szCs w:val="22"/>
                <w:lang w:val="fr-FR"/>
              </w:rPr>
            </w:pPr>
          </w:p>
          <w:p w14:paraId="2684CFD8" w14:textId="77777777" w:rsidR="007E4B99" w:rsidRDefault="007B784F">
            <w:pPr>
              <w:jc w:val="both"/>
              <w:rPr>
                <w:sz w:val="22"/>
                <w:szCs w:val="22"/>
                <w:lang w:val="fr-FR"/>
              </w:rPr>
            </w:pPr>
            <w:r>
              <w:rPr>
                <w:sz w:val="22"/>
                <w:szCs w:val="22"/>
                <w:lang w:val="fr-FR"/>
              </w:rPr>
              <w:t>ci-après dénommées les « </w:t>
            </w:r>
            <w:r>
              <w:rPr>
                <w:b/>
                <w:sz w:val="22"/>
                <w:szCs w:val="22"/>
                <w:lang w:val="fr-FR"/>
              </w:rPr>
              <w:t>Parties </w:t>
            </w:r>
            <w:r>
              <w:rPr>
                <w:sz w:val="22"/>
                <w:szCs w:val="22"/>
                <w:lang w:val="fr-FR"/>
              </w:rPr>
              <w:t>» et chacune, une « </w:t>
            </w:r>
            <w:r>
              <w:rPr>
                <w:b/>
                <w:sz w:val="22"/>
                <w:szCs w:val="22"/>
                <w:lang w:val="fr-FR"/>
              </w:rPr>
              <w:t>Partie </w:t>
            </w:r>
            <w:r>
              <w:rPr>
                <w:sz w:val="22"/>
                <w:szCs w:val="22"/>
                <w:lang w:val="fr-FR"/>
              </w:rPr>
              <w:t>».</w:t>
            </w:r>
          </w:p>
        </w:tc>
        <w:tc>
          <w:tcPr>
            <w:tcW w:w="284" w:type="dxa"/>
          </w:tcPr>
          <w:p w14:paraId="50264F0F" w14:textId="77777777" w:rsidR="007E4B99" w:rsidRDefault="007E4B99">
            <w:pPr>
              <w:jc w:val="both"/>
              <w:rPr>
                <w:sz w:val="22"/>
                <w:szCs w:val="22"/>
                <w:lang w:val="fr-FR"/>
              </w:rPr>
            </w:pPr>
          </w:p>
        </w:tc>
        <w:tc>
          <w:tcPr>
            <w:tcW w:w="4315" w:type="dxa"/>
          </w:tcPr>
          <w:p w14:paraId="68B3D820" w14:textId="77777777" w:rsidR="007E4B99" w:rsidRDefault="007B784F">
            <w:pPr>
              <w:jc w:val="both"/>
              <w:rPr>
                <w:sz w:val="22"/>
                <w:szCs w:val="22"/>
                <w:lang w:val="fr-FR"/>
              </w:rPr>
            </w:pPr>
            <w:r>
              <w:rPr>
                <w:sz w:val="22"/>
                <w:szCs w:val="22"/>
                <w:lang w:val="fr-FR"/>
              </w:rPr>
              <w:t>This addendum is entered into between:</w:t>
            </w:r>
          </w:p>
          <w:p w14:paraId="5677301F" w14:textId="77777777" w:rsidR="007E4B99" w:rsidRDefault="007E4B99">
            <w:pPr>
              <w:jc w:val="both"/>
              <w:rPr>
                <w:sz w:val="22"/>
                <w:szCs w:val="22"/>
                <w:lang w:val="fr-FR"/>
              </w:rPr>
            </w:pPr>
          </w:p>
          <w:p w14:paraId="357DEFB3" w14:textId="77777777" w:rsidR="007E4B99" w:rsidRDefault="007B784F">
            <w:pPr>
              <w:jc w:val="both"/>
              <w:rPr>
                <w:sz w:val="22"/>
                <w:szCs w:val="22"/>
                <w:lang w:val="fr-FR"/>
              </w:rPr>
            </w:pPr>
            <w:r>
              <w:rPr>
                <w:sz w:val="22"/>
                <w:szCs w:val="22"/>
                <w:lang w:val="fr-FR"/>
              </w:rPr>
              <w:t xml:space="preserve">……………….. </w:t>
            </w:r>
          </w:p>
          <w:p w14:paraId="3B618915" w14:textId="77777777" w:rsidR="007E4B99" w:rsidRDefault="007B784F">
            <w:pPr>
              <w:jc w:val="both"/>
              <w:rPr>
                <w:sz w:val="22"/>
                <w:szCs w:val="22"/>
                <w:lang w:val="fr-FR"/>
              </w:rPr>
            </w:pPr>
            <w:r>
              <w:rPr>
                <w:sz w:val="22"/>
                <w:szCs w:val="22"/>
                <w:lang w:val="fr-FR"/>
              </w:rPr>
              <w:t>represented by………………..</w:t>
            </w:r>
          </w:p>
          <w:p w14:paraId="27D4C96A" w14:textId="77777777" w:rsidR="007E4B99" w:rsidRDefault="007B784F">
            <w:pPr>
              <w:jc w:val="both"/>
              <w:rPr>
                <w:sz w:val="22"/>
                <w:szCs w:val="22"/>
                <w:lang w:val="fr-FR"/>
              </w:rPr>
            </w:pPr>
            <w:r>
              <w:rPr>
                <w:sz w:val="22"/>
                <w:szCs w:val="22"/>
                <w:lang w:val="fr-FR"/>
              </w:rPr>
              <w:t>("</w:t>
            </w:r>
            <w:r>
              <w:rPr>
                <w:b/>
                <w:sz w:val="22"/>
                <w:szCs w:val="22"/>
                <w:lang w:val="fr-FR"/>
              </w:rPr>
              <w:t>Party A</w:t>
            </w:r>
            <w:r>
              <w:rPr>
                <w:sz w:val="22"/>
                <w:szCs w:val="22"/>
                <w:lang w:val="fr-FR"/>
              </w:rPr>
              <w:t>")</w:t>
            </w:r>
          </w:p>
          <w:p w14:paraId="293FB8BB" w14:textId="77777777" w:rsidR="007E4B99" w:rsidRDefault="007E4B99">
            <w:pPr>
              <w:jc w:val="both"/>
              <w:rPr>
                <w:sz w:val="22"/>
                <w:szCs w:val="22"/>
                <w:lang w:val="fr-FR"/>
              </w:rPr>
            </w:pPr>
          </w:p>
          <w:p w14:paraId="0C9EB3E1" w14:textId="77777777" w:rsidR="007E4B99" w:rsidRDefault="007B784F">
            <w:pPr>
              <w:jc w:val="both"/>
              <w:rPr>
                <w:sz w:val="22"/>
                <w:szCs w:val="22"/>
                <w:lang w:val="fr-FR"/>
              </w:rPr>
            </w:pPr>
            <w:r>
              <w:rPr>
                <w:sz w:val="22"/>
                <w:szCs w:val="22"/>
                <w:lang w:val="fr-FR"/>
              </w:rPr>
              <w:t>and</w:t>
            </w:r>
          </w:p>
          <w:p w14:paraId="3F677F54" w14:textId="77777777" w:rsidR="007E4B99" w:rsidRDefault="007E4B99">
            <w:pPr>
              <w:jc w:val="both"/>
              <w:rPr>
                <w:sz w:val="22"/>
                <w:szCs w:val="22"/>
                <w:lang w:val="fr-FR"/>
              </w:rPr>
            </w:pPr>
          </w:p>
          <w:p w14:paraId="008C8306" w14:textId="77777777" w:rsidR="007E4B99" w:rsidRDefault="007B784F">
            <w:pPr>
              <w:jc w:val="both"/>
              <w:rPr>
                <w:sz w:val="22"/>
                <w:szCs w:val="22"/>
                <w:lang w:val="fr-FR"/>
              </w:rPr>
            </w:pPr>
            <w:r>
              <w:rPr>
                <w:sz w:val="22"/>
                <w:szCs w:val="22"/>
                <w:lang w:val="fr-FR"/>
              </w:rPr>
              <w:t>………………..</w:t>
            </w:r>
          </w:p>
          <w:p w14:paraId="298B37ED" w14:textId="77777777" w:rsidR="007E4B99" w:rsidRDefault="007B784F">
            <w:pPr>
              <w:jc w:val="both"/>
              <w:rPr>
                <w:sz w:val="22"/>
                <w:szCs w:val="22"/>
                <w:lang w:val="fr-FR"/>
              </w:rPr>
            </w:pPr>
            <w:r>
              <w:rPr>
                <w:sz w:val="22"/>
                <w:szCs w:val="22"/>
                <w:lang w:val="fr-FR"/>
              </w:rPr>
              <w:t>represented by………………..</w:t>
            </w:r>
          </w:p>
          <w:p w14:paraId="5CED4229" w14:textId="77777777" w:rsidR="007E4B99" w:rsidRDefault="007B784F">
            <w:pPr>
              <w:jc w:val="both"/>
              <w:rPr>
                <w:sz w:val="22"/>
                <w:szCs w:val="22"/>
                <w:lang w:val="fr-FR"/>
              </w:rPr>
            </w:pPr>
            <w:r>
              <w:rPr>
                <w:sz w:val="22"/>
                <w:szCs w:val="22"/>
                <w:lang w:val="fr-FR"/>
              </w:rPr>
              <w:t xml:space="preserve"> ("</w:t>
            </w:r>
            <w:r>
              <w:rPr>
                <w:b/>
                <w:sz w:val="22"/>
                <w:szCs w:val="22"/>
                <w:lang w:val="fr-FR"/>
              </w:rPr>
              <w:t>Party B</w:t>
            </w:r>
            <w:r>
              <w:rPr>
                <w:sz w:val="22"/>
                <w:szCs w:val="22"/>
                <w:lang w:val="fr-FR"/>
              </w:rPr>
              <w:t>")</w:t>
            </w:r>
          </w:p>
          <w:p w14:paraId="150FF3AE" w14:textId="77777777" w:rsidR="007E4B99" w:rsidRDefault="007E4B99">
            <w:pPr>
              <w:jc w:val="both"/>
              <w:rPr>
                <w:sz w:val="22"/>
                <w:szCs w:val="22"/>
                <w:lang w:val="fr-FR"/>
              </w:rPr>
            </w:pPr>
          </w:p>
          <w:p w14:paraId="20040EAA" w14:textId="77777777" w:rsidR="007E4B99" w:rsidRDefault="007B784F">
            <w:pPr>
              <w:jc w:val="both"/>
              <w:rPr>
                <w:sz w:val="22"/>
                <w:szCs w:val="22"/>
                <w:lang w:val="fr-FR"/>
              </w:rPr>
            </w:pPr>
            <w:r>
              <w:rPr>
                <w:sz w:val="22"/>
                <w:szCs w:val="22"/>
                <w:lang w:val="fr-FR"/>
              </w:rPr>
              <w:t>hereafter referred to as the "</w:t>
            </w:r>
            <w:r>
              <w:rPr>
                <w:b/>
                <w:sz w:val="22"/>
                <w:szCs w:val="22"/>
                <w:lang w:val="fr-FR"/>
              </w:rPr>
              <w:t>Parties</w:t>
            </w:r>
            <w:r>
              <w:rPr>
                <w:sz w:val="22"/>
                <w:szCs w:val="22"/>
                <w:lang w:val="fr-FR"/>
              </w:rPr>
              <w:t>" and each a "</w:t>
            </w:r>
            <w:r>
              <w:rPr>
                <w:b/>
                <w:sz w:val="22"/>
                <w:szCs w:val="22"/>
                <w:lang w:val="fr-FR"/>
              </w:rPr>
              <w:t>Party</w:t>
            </w:r>
            <w:r>
              <w:rPr>
                <w:sz w:val="22"/>
                <w:szCs w:val="22"/>
                <w:lang w:val="fr-FR"/>
              </w:rPr>
              <w:t>".</w:t>
            </w:r>
          </w:p>
        </w:tc>
      </w:tr>
      <w:tr w:rsidR="007E4B99" w14:paraId="25FB46BA" w14:textId="77777777">
        <w:tc>
          <w:tcPr>
            <w:tcW w:w="4644" w:type="dxa"/>
          </w:tcPr>
          <w:p w14:paraId="37019CA4" w14:textId="77777777" w:rsidR="007E4B99" w:rsidRDefault="007E4B99">
            <w:pPr>
              <w:jc w:val="both"/>
              <w:rPr>
                <w:sz w:val="22"/>
                <w:szCs w:val="22"/>
                <w:lang w:val="fr-FR"/>
              </w:rPr>
            </w:pPr>
          </w:p>
        </w:tc>
        <w:tc>
          <w:tcPr>
            <w:tcW w:w="284" w:type="dxa"/>
          </w:tcPr>
          <w:p w14:paraId="53E312AC" w14:textId="77777777" w:rsidR="007E4B99" w:rsidRDefault="007E4B99">
            <w:pPr>
              <w:jc w:val="both"/>
              <w:rPr>
                <w:sz w:val="22"/>
                <w:szCs w:val="22"/>
                <w:lang w:val="fr-FR"/>
              </w:rPr>
            </w:pPr>
          </w:p>
        </w:tc>
        <w:tc>
          <w:tcPr>
            <w:tcW w:w="4315" w:type="dxa"/>
          </w:tcPr>
          <w:p w14:paraId="49503B2F" w14:textId="77777777" w:rsidR="007E4B99" w:rsidRDefault="007E4B99">
            <w:pPr>
              <w:jc w:val="both"/>
              <w:rPr>
                <w:sz w:val="22"/>
                <w:szCs w:val="22"/>
                <w:lang w:val="fr-FR"/>
              </w:rPr>
            </w:pPr>
          </w:p>
        </w:tc>
      </w:tr>
      <w:tr w:rsidR="007E4B99" w14:paraId="14F2E5CC" w14:textId="77777777">
        <w:tc>
          <w:tcPr>
            <w:tcW w:w="4644" w:type="dxa"/>
          </w:tcPr>
          <w:p w14:paraId="33D52071" w14:textId="77777777" w:rsidR="007E4B99" w:rsidRDefault="007B784F">
            <w:pPr>
              <w:jc w:val="both"/>
              <w:rPr>
                <w:sz w:val="22"/>
                <w:szCs w:val="22"/>
                <w:lang w:val="fr-FR"/>
              </w:rPr>
            </w:pPr>
            <w:r>
              <w:rPr>
                <w:sz w:val="22"/>
                <w:szCs w:val="22"/>
                <w:lang w:val="fr-FR"/>
              </w:rPr>
              <w:t>Les Parties ont signé le………………..une convention-cadre conforme au modèle de la Convention-cadre AFB 1994 relative aux Opérations de</w:t>
            </w:r>
            <w:r>
              <w:rPr>
                <w:sz w:val="22"/>
                <w:szCs w:val="22"/>
                <w:lang w:val="fr-FR"/>
              </w:rPr>
              <w:t xml:space="preserve"> Marché à Terme, tel que modifié par une Annexe Paramètres Techniques (la « </w:t>
            </w:r>
            <w:r>
              <w:rPr>
                <w:b/>
                <w:sz w:val="22"/>
                <w:szCs w:val="22"/>
                <w:lang w:val="fr-FR"/>
              </w:rPr>
              <w:t>Convention</w:t>
            </w:r>
            <w:r>
              <w:rPr>
                <w:sz w:val="22"/>
                <w:szCs w:val="22"/>
                <w:lang w:val="fr-FR"/>
              </w:rPr>
              <w:t> »), dont elles sont convenues de modifier les articles 2, 4, 6, 7 et 11 comme suit.</w:t>
            </w:r>
          </w:p>
        </w:tc>
        <w:tc>
          <w:tcPr>
            <w:tcW w:w="284" w:type="dxa"/>
          </w:tcPr>
          <w:p w14:paraId="124A64D9" w14:textId="77777777" w:rsidR="007E4B99" w:rsidRDefault="007E4B99">
            <w:pPr>
              <w:jc w:val="both"/>
              <w:rPr>
                <w:sz w:val="22"/>
                <w:szCs w:val="22"/>
                <w:lang w:val="fr-FR"/>
              </w:rPr>
            </w:pPr>
          </w:p>
        </w:tc>
        <w:tc>
          <w:tcPr>
            <w:tcW w:w="4315" w:type="dxa"/>
          </w:tcPr>
          <w:p w14:paraId="4B0B8B7C" w14:textId="77777777" w:rsidR="007E4B99" w:rsidRDefault="007B784F">
            <w:pPr>
              <w:jc w:val="both"/>
              <w:rPr>
                <w:sz w:val="22"/>
                <w:szCs w:val="22"/>
                <w:lang w:val="fr-FR"/>
              </w:rPr>
            </w:pPr>
            <w:r>
              <w:rPr>
                <w:sz w:val="22"/>
                <w:szCs w:val="22"/>
                <w:lang w:val="fr-FR"/>
              </w:rPr>
              <w:t xml:space="preserve">The Parties have entered into a master agreement on……………….. in compliance with </w:t>
            </w:r>
            <w:r>
              <w:rPr>
                <w:sz w:val="22"/>
                <w:szCs w:val="22"/>
                <w:lang w:val="fr-FR"/>
              </w:rPr>
              <w:t>the 1994 AFB Master Agreement for Foreign Exchange and Derivatives Transactions, as modified by a Technical Parameters Schedule (the "</w:t>
            </w:r>
            <w:r>
              <w:rPr>
                <w:b/>
                <w:sz w:val="22"/>
                <w:szCs w:val="22"/>
                <w:lang w:val="fr-FR"/>
              </w:rPr>
              <w:t>Agreement</w:t>
            </w:r>
            <w:r>
              <w:rPr>
                <w:sz w:val="22"/>
                <w:szCs w:val="22"/>
                <w:lang w:val="fr-FR"/>
              </w:rPr>
              <w:t>"), of which they have agreed to modify articles 2, 4, 6, 7 and 11 as follows:</w:t>
            </w:r>
          </w:p>
        </w:tc>
      </w:tr>
      <w:tr w:rsidR="007E4B99" w14:paraId="2263FE2C" w14:textId="77777777">
        <w:tc>
          <w:tcPr>
            <w:tcW w:w="4644" w:type="dxa"/>
          </w:tcPr>
          <w:p w14:paraId="45667D1B" w14:textId="77777777" w:rsidR="007E4B99" w:rsidRDefault="007E4B99">
            <w:pPr>
              <w:rPr>
                <w:sz w:val="22"/>
                <w:szCs w:val="22"/>
                <w:lang w:val="fr-FR"/>
              </w:rPr>
            </w:pPr>
          </w:p>
        </w:tc>
        <w:tc>
          <w:tcPr>
            <w:tcW w:w="284" w:type="dxa"/>
          </w:tcPr>
          <w:p w14:paraId="07DA3EEB" w14:textId="77777777" w:rsidR="007E4B99" w:rsidRDefault="007E4B99">
            <w:pPr>
              <w:rPr>
                <w:sz w:val="22"/>
                <w:szCs w:val="22"/>
                <w:lang w:val="fr-FR"/>
              </w:rPr>
            </w:pPr>
          </w:p>
        </w:tc>
        <w:tc>
          <w:tcPr>
            <w:tcW w:w="4315" w:type="dxa"/>
          </w:tcPr>
          <w:p w14:paraId="5AAC6322" w14:textId="77777777" w:rsidR="007E4B99" w:rsidRDefault="007E4B99">
            <w:pPr>
              <w:rPr>
                <w:sz w:val="22"/>
                <w:szCs w:val="22"/>
                <w:lang w:val="fr-FR"/>
              </w:rPr>
            </w:pPr>
          </w:p>
        </w:tc>
      </w:tr>
      <w:tr w:rsidR="007E4B99" w14:paraId="7D46D5E3" w14:textId="77777777">
        <w:tc>
          <w:tcPr>
            <w:tcW w:w="4644" w:type="dxa"/>
          </w:tcPr>
          <w:p w14:paraId="711AAA42" w14:textId="77777777" w:rsidR="007E4B99" w:rsidRDefault="007E4B99">
            <w:pPr>
              <w:rPr>
                <w:sz w:val="22"/>
                <w:szCs w:val="22"/>
                <w:lang w:val="fr-FR"/>
              </w:rPr>
            </w:pPr>
          </w:p>
        </w:tc>
        <w:tc>
          <w:tcPr>
            <w:tcW w:w="284" w:type="dxa"/>
          </w:tcPr>
          <w:p w14:paraId="2702A2BC" w14:textId="77777777" w:rsidR="007E4B99" w:rsidRDefault="007E4B99">
            <w:pPr>
              <w:rPr>
                <w:sz w:val="22"/>
                <w:szCs w:val="22"/>
                <w:lang w:val="fr-FR"/>
              </w:rPr>
            </w:pPr>
          </w:p>
        </w:tc>
        <w:tc>
          <w:tcPr>
            <w:tcW w:w="4315" w:type="dxa"/>
          </w:tcPr>
          <w:p w14:paraId="2B29CA69" w14:textId="77777777" w:rsidR="007E4B99" w:rsidRDefault="007E4B99">
            <w:pPr>
              <w:rPr>
                <w:sz w:val="22"/>
                <w:szCs w:val="22"/>
                <w:lang w:val="fr-FR"/>
              </w:rPr>
            </w:pPr>
          </w:p>
        </w:tc>
      </w:tr>
      <w:tr w:rsidR="007E4B99" w14:paraId="38F2C86E" w14:textId="77777777">
        <w:tc>
          <w:tcPr>
            <w:tcW w:w="4644" w:type="dxa"/>
          </w:tcPr>
          <w:p w14:paraId="21886B10" w14:textId="77777777" w:rsidR="007E4B99" w:rsidRDefault="007B784F">
            <w:pPr>
              <w:keepNext/>
              <w:keepLines/>
              <w:rPr>
                <w:b/>
                <w:bCs/>
                <w:sz w:val="22"/>
                <w:szCs w:val="22"/>
                <w:u w:val="single"/>
                <w:lang w:val="fr-FR"/>
              </w:rPr>
            </w:pPr>
            <w:r>
              <w:rPr>
                <w:b/>
                <w:bCs/>
                <w:sz w:val="22"/>
                <w:szCs w:val="22"/>
                <w:u w:val="single"/>
                <w:lang w:val="fr-FR"/>
              </w:rPr>
              <w:t xml:space="preserve">ARTICLE 2 – </w:t>
            </w:r>
            <w:r>
              <w:rPr>
                <w:b/>
                <w:bCs/>
                <w:sz w:val="22"/>
                <w:szCs w:val="22"/>
                <w:u w:val="single"/>
                <w:lang w:val="fr-FR"/>
              </w:rPr>
              <w:t>DÉFINITIONS</w:t>
            </w:r>
          </w:p>
        </w:tc>
        <w:tc>
          <w:tcPr>
            <w:tcW w:w="284" w:type="dxa"/>
          </w:tcPr>
          <w:p w14:paraId="0980198F" w14:textId="77777777" w:rsidR="007E4B99" w:rsidRDefault="007E4B99">
            <w:pPr>
              <w:keepNext/>
              <w:keepLines/>
              <w:rPr>
                <w:b/>
                <w:bCs/>
                <w:sz w:val="22"/>
                <w:szCs w:val="22"/>
                <w:u w:val="single"/>
                <w:lang w:val="fr-FR"/>
              </w:rPr>
            </w:pPr>
          </w:p>
        </w:tc>
        <w:tc>
          <w:tcPr>
            <w:tcW w:w="4315" w:type="dxa"/>
          </w:tcPr>
          <w:p w14:paraId="12614723" w14:textId="77777777" w:rsidR="007E4B99" w:rsidRDefault="007B784F">
            <w:pPr>
              <w:keepNext/>
              <w:keepLines/>
              <w:rPr>
                <w:b/>
                <w:bCs/>
                <w:sz w:val="22"/>
                <w:szCs w:val="22"/>
                <w:u w:val="single"/>
                <w:lang w:val="fr-FR"/>
              </w:rPr>
            </w:pPr>
            <w:r>
              <w:rPr>
                <w:b/>
                <w:bCs/>
                <w:sz w:val="22"/>
                <w:szCs w:val="22"/>
                <w:u w:val="single"/>
                <w:lang w:val="fr-FR"/>
              </w:rPr>
              <w:t>ARTICLE 2 – DEFINITIONS</w:t>
            </w:r>
          </w:p>
        </w:tc>
      </w:tr>
      <w:tr w:rsidR="007E4B99" w14:paraId="017DAC34" w14:textId="77777777">
        <w:tc>
          <w:tcPr>
            <w:tcW w:w="4644" w:type="dxa"/>
          </w:tcPr>
          <w:p w14:paraId="54FFFF13" w14:textId="77777777" w:rsidR="007E4B99" w:rsidRDefault="007E4B99">
            <w:pPr>
              <w:keepNext/>
              <w:keepLines/>
              <w:rPr>
                <w:b/>
                <w:bCs/>
                <w:sz w:val="22"/>
                <w:szCs w:val="22"/>
                <w:u w:val="single"/>
                <w:lang w:val="fr-FR"/>
              </w:rPr>
            </w:pPr>
          </w:p>
        </w:tc>
        <w:tc>
          <w:tcPr>
            <w:tcW w:w="284" w:type="dxa"/>
          </w:tcPr>
          <w:p w14:paraId="7BE950F1" w14:textId="77777777" w:rsidR="007E4B99" w:rsidRDefault="007E4B99">
            <w:pPr>
              <w:keepNext/>
              <w:keepLines/>
              <w:rPr>
                <w:b/>
                <w:bCs/>
                <w:sz w:val="22"/>
                <w:szCs w:val="22"/>
                <w:u w:val="single"/>
                <w:lang w:val="fr-FR"/>
              </w:rPr>
            </w:pPr>
          </w:p>
        </w:tc>
        <w:tc>
          <w:tcPr>
            <w:tcW w:w="4315" w:type="dxa"/>
          </w:tcPr>
          <w:p w14:paraId="40D333F9" w14:textId="77777777" w:rsidR="007E4B99" w:rsidRDefault="007E4B99">
            <w:pPr>
              <w:keepNext/>
              <w:keepLines/>
              <w:rPr>
                <w:b/>
                <w:bCs/>
                <w:sz w:val="22"/>
                <w:szCs w:val="22"/>
                <w:u w:val="single"/>
                <w:lang w:val="fr-FR"/>
              </w:rPr>
            </w:pPr>
          </w:p>
        </w:tc>
      </w:tr>
      <w:tr w:rsidR="007E4B99" w14:paraId="18C638DE" w14:textId="77777777">
        <w:tc>
          <w:tcPr>
            <w:tcW w:w="4644" w:type="dxa"/>
          </w:tcPr>
          <w:p w14:paraId="4D440B13" w14:textId="77777777" w:rsidR="007E4B99" w:rsidRDefault="007B784F">
            <w:pPr>
              <w:keepNext/>
              <w:keepLines/>
              <w:jc w:val="both"/>
              <w:rPr>
                <w:bCs/>
                <w:sz w:val="22"/>
                <w:szCs w:val="22"/>
                <w:lang w:val="fr-FR"/>
              </w:rPr>
            </w:pPr>
            <w:r>
              <w:rPr>
                <w:bCs/>
                <w:sz w:val="22"/>
                <w:szCs w:val="22"/>
                <w:lang w:val="fr-FR"/>
              </w:rPr>
              <w:t>Les définitions suivantes sont insérées à l'article 2 de la Convention :</w:t>
            </w:r>
          </w:p>
        </w:tc>
        <w:tc>
          <w:tcPr>
            <w:tcW w:w="284" w:type="dxa"/>
          </w:tcPr>
          <w:p w14:paraId="4669BCFB" w14:textId="77777777" w:rsidR="007E4B99" w:rsidRDefault="007E4B99">
            <w:pPr>
              <w:keepNext/>
              <w:keepLines/>
              <w:rPr>
                <w:bCs/>
                <w:sz w:val="22"/>
                <w:szCs w:val="22"/>
                <w:lang w:val="fr-FR"/>
              </w:rPr>
            </w:pPr>
          </w:p>
        </w:tc>
        <w:tc>
          <w:tcPr>
            <w:tcW w:w="4315" w:type="dxa"/>
          </w:tcPr>
          <w:p w14:paraId="6183CFC2" w14:textId="77777777" w:rsidR="007E4B99" w:rsidRDefault="007B784F">
            <w:pPr>
              <w:keepNext/>
              <w:keepLines/>
              <w:jc w:val="both"/>
              <w:rPr>
                <w:bCs/>
                <w:sz w:val="22"/>
                <w:szCs w:val="22"/>
                <w:lang w:val="fr-FR"/>
              </w:rPr>
            </w:pPr>
            <w:r>
              <w:rPr>
                <w:bCs/>
                <w:sz w:val="22"/>
                <w:szCs w:val="22"/>
                <w:lang w:val="fr-FR"/>
              </w:rPr>
              <w:t>The following definitions are inserted in article 2 of the Agreement:</w:t>
            </w:r>
          </w:p>
        </w:tc>
      </w:tr>
      <w:tr w:rsidR="007E4B99" w14:paraId="0F8C57A8" w14:textId="77777777">
        <w:tc>
          <w:tcPr>
            <w:tcW w:w="4644" w:type="dxa"/>
          </w:tcPr>
          <w:p w14:paraId="07806C00" w14:textId="77777777" w:rsidR="007E4B99" w:rsidRDefault="007E4B99">
            <w:pPr>
              <w:keepNext/>
              <w:keepLines/>
              <w:rPr>
                <w:bCs/>
                <w:sz w:val="22"/>
                <w:szCs w:val="22"/>
                <w:lang w:val="fr-FR"/>
              </w:rPr>
            </w:pPr>
          </w:p>
        </w:tc>
        <w:tc>
          <w:tcPr>
            <w:tcW w:w="284" w:type="dxa"/>
          </w:tcPr>
          <w:p w14:paraId="64BBFD30" w14:textId="77777777" w:rsidR="007E4B99" w:rsidRDefault="007E4B99">
            <w:pPr>
              <w:keepNext/>
              <w:keepLines/>
              <w:rPr>
                <w:bCs/>
                <w:sz w:val="22"/>
                <w:szCs w:val="22"/>
                <w:lang w:val="fr-FR"/>
              </w:rPr>
            </w:pPr>
          </w:p>
        </w:tc>
        <w:tc>
          <w:tcPr>
            <w:tcW w:w="4315" w:type="dxa"/>
          </w:tcPr>
          <w:p w14:paraId="1AECF554" w14:textId="77777777" w:rsidR="007E4B99" w:rsidRDefault="007E4B99">
            <w:pPr>
              <w:keepNext/>
              <w:keepLines/>
              <w:rPr>
                <w:bCs/>
                <w:sz w:val="22"/>
                <w:szCs w:val="22"/>
                <w:lang w:val="fr-FR"/>
              </w:rPr>
            </w:pPr>
          </w:p>
        </w:tc>
      </w:tr>
      <w:tr w:rsidR="007E4B99" w14:paraId="52F7E76D" w14:textId="77777777">
        <w:tc>
          <w:tcPr>
            <w:tcW w:w="4644" w:type="dxa"/>
          </w:tcPr>
          <w:p w14:paraId="160B8E18" w14:textId="77777777" w:rsidR="007E4B99" w:rsidRDefault="007B784F">
            <w:pPr>
              <w:tabs>
                <w:tab w:val="right" w:pos="8860"/>
              </w:tabs>
              <w:ind w:left="23"/>
              <w:jc w:val="both"/>
              <w:rPr>
                <w:b/>
                <w:sz w:val="22"/>
                <w:szCs w:val="22"/>
                <w:lang w:val="fr-FR"/>
              </w:rPr>
            </w:pPr>
            <w:r>
              <w:rPr>
                <w:b/>
                <w:sz w:val="22"/>
                <w:szCs w:val="22"/>
                <w:lang w:val="fr-FR"/>
              </w:rPr>
              <w:t>REGLEMENT EMIR</w:t>
            </w:r>
          </w:p>
        </w:tc>
        <w:tc>
          <w:tcPr>
            <w:tcW w:w="284" w:type="dxa"/>
          </w:tcPr>
          <w:p w14:paraId="5456DBD3" w14:textId="77777777" w:rsidR="007E4B99" w:rsidRDefault="007E4B99">
            <w:pPr>
              <w:tabs>
                <w:tab w:val="right" w:pos="8860"/>
              </w:tabs>
              <w:autoSpaceDE w:val="0"/>
              <w:autoSpaceDN w:val="0"/>
              <w:adjustRightInd w:val="0"/>
              <w:jc w:val="both"/>
              <w:rPr>
                <w:rFonts w:eastAsia="Times New Roman"/>
                <w:sz w:val="22"/>
                <w:szCs w:val="22"/>
                <w:lang w:val="fr-FR" w:eastAsia="fr-FR"/>
              </w:rPr>
            </w:pPr>
          </w:p>
        </w:tc>
        <w:tc>
          <w:tcPr>
            <w:tcW w:w="4315" w:type="dxa"/>
          </w:tcPr>
          <w:p w14:paraId="233C14D5" w14:textId="77777777" w:rsidR="007E4B99" w:rsidRDefault="007B784F">
            <w:pPr>
              <w:tabs>
                <w:tab w:val="right" w:pos="8860"/>
              </w:tabs>
              <w:ind w:left="23"/>
              <w:jc w:val="both"/>
              <w:rPr>
                <w:b/>
                <w:sz w:val="22"/>
                <w:szCs w:val="22"/>
                <w:lang w:val="fr-FR"/>
              </w:rPr>
            </w:pPr>
            <w:r>
              <w:rPr>
                <w:b/>
                <w:sz w:val="22"/>
                <w:szCs w:val="22"/>
                <w:lang w:val="fr-FR"/>
              </w:rPr>
              <w:t>EMIR REGULATION</w:t>
            </w:r>
          </w:p>
        </w:tc>
      </w:tr>
      <w:tr w:rsidR="007E4B99" w14:paraId="7E2DF1FF" w14:textId="77777777">
        <w:tc>
          <w:tcPr>
            <w:tcW w:w="4644" w:type="dxa"/>
          </w:tcPr>
          <w:p w14:paraId="0B761558" w14:textId="77777777" w:rsidR="007E4B99" w:rsidRDefault="007E4B99">
            <w:pPr>
              <w:tabs>
                <w:tab w:val="right" w:pos="8860"/>
              </w:tabs>
              <w:ind w:left="23"/>
              <w:jc w:val="both"/>
              <w:rPr>
                <w:sz w:val="22"/>
                <w:szCs w:val="22"/>
                <w:lang w:val="fr-FR"/>
              </w:rPr>
            </w:pPr>
          </w:p>
        </w:tc>
        <w:tc>
          <w:tcPr>
            <w:tcW w:w="284" w:type="dxa"/>
          </w:tcPr>
          <w:p w14:paraId="4C1D9527" w14:textId="77777777" w:rsidR="007E4B99" w:rsidRDefault="007E4B99">
            <w:pPr>
              <w:tabs>
                <w:tab w:val="right" w:pos="8860"/>
              </w:tabs>
              <w:autoSpaceDE w:val="0"/>
              <w:autoSpaceDN w:val="0"/>
              <w:adjustRightInd w:val="0"/>
              <w:jc w:val="both"/>
              <w:rPr>
                <w:rFonts w:eastAsia="Times New Roman"/>
                <w:sz w:val="22"/>
                <w:szCs w:val="22"/>
                <w:lang w:val="fr-FR" w:eastAsia="fr-FR"/>
              </w:rPr>
            </w:pPr>
          </w:p>
        </w:tc>
        <w:tc>
          <w:tcPr>
            <w:tcW w:w="4315" w:type="dxa"/>
          </w:tcPr>
          <w:p w14:paraId="25EFDE40" w14:textId="77777777" w:rsidR="007E4B99" w:rsidRDefault="007E4B99">
            <w:pPr>
              <w:tabs>
                <w:tab w:val="right" w:pos="8860"/>
              </w:tabs>
              <w:ind w:left="23"/>
              <w:jc w:val="both"/>
              <w:rPr>
                <w:sz w:val="22"/>
                <w:szCs w:val="22"/>
                <w:lang w:val="fr-FR"/>
              </w:rPr>
            </w:pPr>
          </w:p>
        </w:tc>
      </w:tr>
      <w:tr w:rsidR="007E4B99" w14:paraId="62E563B6" w14:textId="77777777">
        <w:tc>
          <w:tcPr>
            <w:tcW w:w="4644" w:type="dxa"/>
          </w:tcPr>
          <w:p w14:paraId="43A9BF0B" w14:textId="77777777" w:rsidR="007E4B99" w:rsidRDefault="007B784F">
            <w:pPr>
              <w:tabs>
                <w:tab w:val="right" w:pos="8860"/>
              </w:tabs>
              <w:ind w:left="23"/>
              <w:jc w:val="both"/>
              <w:rPr>
                <w:sz w:val="22"/>
                <w:szCs w:val="22"/>
                <w:lang w:val="fr-FR"/>
              </w:rPr>
            </w:pPr>
            <w:r>
              <w:rPr>
                <w:sz w:val="22"/>
                <w:szCs w:val="22"/>
                <w:lang w:val="fr-FR"/>
              </w:rPr>
              <w:t xml:space="preserve">Règlement (UE) no. </w:t>
            </w:r>
            <w:r>
              <w:rPr>
                <w:sz w:val="22"/>
                <w:szCs w:val="22"/>
                <w:lang w:val="fr-FR"/>
              </w:rPr>
              <w:t>648/2012 du Parlement européen et du Conseil du 4 juillet 2012 sur les produits dérivés de gré à gré, les contreparties centrales et les référentiels centraux.</w:t>
            </w:r>
          </w:p>
        </w:tc>
        <w:tc>
          <w:tcPr>
            <w:tcW w:w="284" w:type="dxa"/>
          </w:tcPr>
          <w:p w14:paraId="6212E921" w14:textId="77777777" w:rsidR="007E4B99" w:rsidRDefault="007E4B99">
            <w:pPr>
              <w:tabs>
                <w:tab w:val="right" w:pos="8860"/>
              </w:tabs>
              <w:autoSpaceDE w:val="0"/>
              <w:autoSpaceDN w:val="0"/>
              <w:adjustRightInd w:val="0"/>
              <w:jc w:val="both"/>
              <w:rPr>
                <w:rFonts w:eastAsia="Times New Roman"/>
                <w:sz w:val="22"/>
                <w:szCs w:val="22"/>
                <w:lang w:val="fr-FR" w:eastAsia="fr-FR"/>
              </w:rPr>
            </w:pPr>
          </w:p>
        </w:tc>
        <w:tc>
          <w:tcPr>
            <w:tcW w:w="4315" w:type="dxa"/>
          </w:tcPr>
          <w:p w14:paraId="0A86728E" w14:textId="77777777" w:rsidR="007E4B99" w:rsidRDefault="007B784F">
            <w:pPr>
              <w:tabs>
                <w:tab w:val="right" w:pos="8860"/>
              </w:tabs>
              <w:ind w:left="23"/>
              <w:jc w:val="both"/>
              <w:rPr>
                <w:sz w:val="22"/>
                <w:szCs w:val="22"/>
                <w:lang w:val="fr-FR"/>
              </w:rPr>
            </w:pPr>
            <w:r>
              <w:rPr>
                <w:sz w:val="22"/>
                <w:szCs w:val="22"/>
                <w:lang w:val="fr-FR"/>
              </w:rPr>
              <w:t>Regulation (EU) no. 648/2012 of the European Parliament and the Council of 4 July 2012 on OTC d</w:t>
            </w:r>
            <w:r>
              <w:rPr>
                <w:sz w:val="22"/>
                <w:szCs w:val="22"/>
                <w:lang w:val="fr-FR"/>
              </w:rPr>
              <w:t>erivatives, central counterparties and trade repositories.</w:t>
            </w:r>
          </w:p>
        </w:tc>
      </w:tr>
      <w:tr w:rsidR="007E4B99" w14:paraId="5BF61C1E" w14:textId="77777777">
        <w:tc>
          <w:tcPr>
            <w:tcW w:w="4644" w:type="dxa"/>
          </w:tcPr>
          <w:p w14:paraId="152F2AD1" w14:textId="77777777" w:rsidR="007E4B99" w:rsidRDefault="007E4B99">
            <w:pPr>
              <w:keepNext/>
              <w:keepLines/>
              <w:rPr>
                <w:sz w:val="22"/>
                <w:szCs w:val="22"/>
                <w:lang w:val="fr-FR"/>
              </w:rPr>
            </w:pPr>
          </w:p>
        </w:tc>
        <w:tc>
          <w:tcPr>
            <w:tcW w:w="284" w:type="dxa"/>
          </w:tcPr>
          <w:p w14:paraId="4D8A4467" w14:textId="77777777" w:rsidR="007E4B99" w:rsidRDefault="007E4B99">
            <w:pPr>
              <w:keepNext/>
              <w:keepLines/>
              <w:rPr>
                <w:sz w:val="22"/>
                <w:szCs w:val="22"/>
                <w:lang w:val="fr-FR"/>
              </w:rPr>
            </w:pPr>
          </w:p>
        </w:tc>
        <w:tc>
          <w:tcPr>
            <w:tcW w:w="4315" w:type="dxa"/>
          </w:tcPr>
          <w:p w14:paraId="4C6F1143" w14:textId="77777777" w:rsidR="007E4B99" w:rsidRDefault="007E4B99">
            <w:pPr>
              <w:keepNext/>
              <w:keepLines/>
              <w:rPr>
                <w:sz w:val="22"/>
                <w:szCs w:val="22"/>
                <w:lang w:val="fr-FR"/>
              </w:rPr>
            </w:pPr>
          </w:p>
        </w:tc>
      </w:tr>
      <w:tr w:rsidR="007E4B99" w14:paraId="099CAB21" w14:textId="77777777">
        <w:tc>
          <w:tcPr>
            <w:tcW w:w="4644" w:type="dxa"/>
          </w:tcPr>
          <w:p w14:paraId="0BA19081" w14:textId="77777777" w:rsidR="007E4B99" w:rsidRDefault="007B784F">
            <w:pPr>
              <w:keepNext/>
              <w:keepLines/>
              <w:rPr>
                <w:b/>
                <w:sz w:val="22"/>
                <w:szCs w:val="22"/>
                <w:lang w:val="fr-FR"/>
              </w:rPr>
            </w:pPr>
            <w:r>
              <w:rPr>
                <w:b/>
                <w:sz w:val="22"/>
                <w:szCs w:val="22"/>
                <w:lang w:val="fr-FR"/>
              </w:rPr>
              <w:t>STATUT DE COMPENSATION REGLEMENTAIRE</w:t>
            </w:r>
          </w:p>
        </w:tc>
        <w:tc>
          <w:tcPr>
            <w:tcW w:w="284" w:type="dxa"/>
          </w:tcPr>
          <w:p w14:paraId="50316407" w14:textId="77777777" w:rsidR="007E4B99" w:rsidRDefault="007E4B99">
            <w:pPr>
              <w:keepNext/>
              <w:keepLines/>
              <w:rPr>
                <w:sz w:val="22"/>
                <w:szCs w:val="22"/>
                <w:lang w:val="fr-FR"/>
              </w:rPr>
            </w:pPr>
          </w:p>
        </w:tc>
        <w:tc>
          <w:tcPr>
            <w:tcW w:w="4315" w:type="dxa"/>
          </w:tcPr>
          <w:p w14:paraId="11D73F1B" w14:textId="77777777" w:rsidR="007E4B99" w:rsidRDefault="007B784F">
            <w:pPr>
              <w:keepNext/>
              <w:keepLines/>
              <w:rPr>
                <w:b/>
                <w:sz w:val="22"/>
                <w:szCs w:val="22"/>
                <w:lang w:val="fr-FR"/>
              </w:rPr>
            </w:pPr>
            <w:r>
              <w:rPr>
                <w:b/>
                <w:sz w:val="22"/>
                <w:szCs w:val="22"/>
                <w:lang w:val="fr-FR"/>
              </w:rPr>
              <w:t>REGULATORY CLEARING STATUS</w:t>
            </w:r>
          </w:p>
        </w:tc>
      </w:tr>
      <w:tr w:rsidR="007E4B99" w14:paraId="524370D6" w14:textId="77777777">
        <w:tc>
          <w:tcPr>
            <w:tcW w:w="4644" w:type="dxa"/>
          </w:tcPr>
          <w:p w14:paraId="5A5DCCEE" w14:textId="77777777" w:rsidR="007E4B99" w:rsidRDefault="007E4B99">
            <w:pPr>
              <w:keepNext/>
              <w:keepLines/>
              <w:rPr>
                <w:sz w:val="22"/>
                <w:szCs w:val="22"/>
                <w:lang w:val="fr-FR"/>
              </w:rPr>
            </w:pPr>
          </w:p>
        </w:tc>
        <w:tc>
          <w:tcPr>
            <w:tcW w:w="284" w:type="dxa"/>
          </w:tcPr>
          <w:p w14:paraId="5B8BAC4A" w14:textId="77777777" w:rsidR="007E4B99" w:rsidRDefault="007E4B99">
            <w:pPr>
              <w:keepNext/>
              <w:keepLines/>
              <w:rPr>
                <w:sz w:val="22"/>
                <w:szCs w:val="22"/>
                <w:lang w:val="fr-FR"/>
              </w:rPr>
            </w:pPr>
          </w:p>
        </w:tc>
        <w:tc>
          <w:tcPr>
            <w:tcW w:w="4315" w:type="dxa"/>
          </w:tcPr>
          <w:p w14:paraId="185D66F5" w14:textId="77777777" w:rsidR="007E4B99" w:rsidRDefault="007E4B99">
            <w:pPr>
              <w:keepNext/>
              <w:keepLines/>
              <w:rPr>
                <w:sz w:val="22"/>
                <w:szCs w:val="22"/>
                <w:lang w:val="fr-FR"/>
              </w:rPr>
            </w:pPr>
          </w:p>
        </w:tc>
      </w:tr>
      <w:tr w:rsidR="007E4B99" w14:paraId="1FAD66D9" w14:textId="77777777">
        <w:tc>
          <w:tcPr>
            <w:tcW w:w="4644" w:type="dxa"/>
          </w:tcPr>
          <w:p w14:paraId="004CA58D" w14:textId="77777777" w:rsidR="007E4B99" w:rsidRDefault="007B784F">
            <w:pPr>
              <w:keepNext/>
              <w:keepLines/>
              <w:jc w:val="both"/>
              <w:rPr>
                <w:sz w:val="22"/>
                <w:szCs w:val="22"/>
                <w:lang w:val="fr-FR"/>
              </w:rPr>
            </w:pPr>
            <w:r>
              <w:rPr>
                <w:sz w:val="22"/>
                <w:szCs w:val="22"/>
                <w:lang w:val="fr-FR"/>
              </w:rPr>
              <w:t xml:space="preserve">Statut d'une Partie au regard (i) du Règlement EMIR, ou (ii) de toute autre réglementation applicable, </w:t>
            </w:r>
            <w:r>
              <w:rPr>
                <w:sz w:val="22"/>
                <w:szCs w:val="22"/>
                <w:lang w:val="fr-FR"/>
              </w:rPr>
              <w:t>instaurant une obligation de compensation pour au moins une Transaction, qu'elle s'engage à déclarer conformément à l'article 6.2 de la Convention.</w:t>
            </w:r>
          </w:p>
        </w:tc>
        <w:tc>
          <w:tcPr>
            <w:tcW w:w="284" w:type="dxa"/>
          </w:tcPr>
          <w:p w14:paraId="1777C39A" w14:textId="77777777" w:rsidR="007E4B99" w:rsidRDefault="007E4B99">
            <w:pPr>
              <w:keepNext/>
              <w:keepLines/>
              <w:rPr>
                <w:sz w:val="22"/>
                <w:szCs w:val="22"/>
                <w:lang w:val="fr-FR"/>
              </w:rPr>
            </w:pPr>
          </w:p>
        </w:tc>
        <w:tc>
          <w:tcPr>
            <w:tcW w:w="4315" w:type="dxa"/>
          </w:tcPr>
          <w:p w14:paraId="6897B952" w14:textId="77777777" w:rsidR="007E4B99" w:rsidRDefault="007B784F">
            <w:pPr>
              <w:tabs>
                <w:tab w:val="right" w:pos="8860"/>
              </w:tabs>
              <w:jc w:val="both"/>
              <w:rPr>
                <w:sz w:val="22"/>
                <w:szCs w:val="22"/>
                <w:lang w:val="fr-FR"/>
              </w:rPr>
            </w:pPr>
            <w:r>
              <w:rPr>
                <w:sz w:val="22"/>
                <w:szCs w:val="22"/>
                <w:lang w:val="fr-FR"/>
              </w:rPr>
              <w:t>Status of a Party under (i) EMIR Regulation, or (ii) any other applicable regulation, imposing a clearing o</w:t>
            </w:r>
            <w:r>
              <w:rPr>
                <w:sz w:val="22"/>
                <w:szCs w:val="22"/>
                <w:lang w:val="fr-FR"/>
              </w:rPr>
              <w:t xml:space="preserve">bligation for at least one Transaction, </w:t>
            </w:r>
            <w:r>
              <w:rPr>
                <w:bCs/>
                <w:sz w:val="22"/>
                <w:szCs w:val="22"/>
                <w:lang w:val="fr-FR"/>
              </w:rPr>
              <w:t>which such Party undertakes to represent in accordance with Article 6.2 of the Agreement.</w:t>
            </w:r>
          </w:p>
        </w:tc>
      </w:tr>
      <w:tr w:rsidR="007E4B99" w14:paraId="02AD2776" w14:textId="77777777">
        <w:tc>
          <w:tcPr>
            <w:tcW w:w="4644" w:type="dxa"/>
          </w:tcPr>
          <w:p w14:paraId="5A4F59A3" w14:textId="77777777" w:rsidR="007E4B99" w:rsidRDefault="007E4B99">
            <w:pPr>
              <w:rPr>
                <w:sz w:val="22"/>
                <w:szCs w:val="22"/>
                <w:lang w:val="fr-FR"/>
              </w:rPr>
            </w:pPr>
          </w:p>
        </w:tc>
        <w:tc>
          <w:tcPr>
            <w:tcW w:w="284" w:type="dxa"/>
          </w:tcPr>
          <w:p w14:paraId="312EB502" w14:textId="77777777" w:rsidR="007E4B99" w:rsidRDefault="007E4B99">
            <w:pPr>
              <w:rPr>
                <w:sz w:val="22"/>
                <w:szCs w:val="22"/>
                <w:lang w:val="fr-FR"/>
              </w:rPr>
            </w:pPr>
          </w:p>
        </w:tc>
        <w:tc>
          <w:tcPr>
            <w:tcW w:w="4315" w:type="dxa"/>
          </w:tcPr>
          <w:p w14:paraId="67E2CBB1" w14:textId="77777777" w:rsidR="007E4B99" w:rsidRDefault="007E4B99">
            <w:pPr>
              <w:rPr>
                <w:sz w:val="22"/>
                <w:szCs w:val="22"/>
                <w:lang w:val="fr-FR"/>
              </w:rPr>
            </w:pPr>
          </w:p>
        </w:tc>
      </w:tr>
      <w:tr w:rsidR="007E4B99" w14:paraId="30E21159" w14:textId="77777777">
        <w:tc>
          <w:tcPr>
            <w:tcW w:w="4644" w:type="dxa"/>
          </w:tcPr>
          <w:p w14:paraId="47CF8B65" w14:textId="77777777" w:rsidR="007E4B99" w:rsidRDefault="007E4B99">
            <w:pPr>
              <w:rPr>
                <w:sz w:val="22"/>
                <w:szCs w:val="22"/>
                <w:lang w:val="fr-FR"/>
              </w:rPr>
            </w:pPr>
          </w:p>
        </w:tc>
        <w:tc>
          <w:tcPr>
            <w:tcW w:w="284" w:type="dxa"/>
          </w:tcPr>
          <w:p w14:paraId="00237E02" w14:textId="77777777" w:rsidR="007E4B99" w:rsidRDefault="007E4B99">
            <w:pPr>
              <w:rPr>
                <w:sz w:val="22"/>
                <w:szCs w:val="22"/>
                <w:lang w:val="fr-FR"/>
              </w:rPr>
            </w:pPr>
          </w:p>
        </w:tc>
        <w:tc>
          <w:tcPr>
            <w:tcW w:w="4315" w:type="dxa"/>
          </w:tcPr>
          <w:p w14:paraId="6CA5D4D0" w14:textId="77777777" w:rsidR="007E4B99" w:rsidRDefault="007E4B99">
            <w:pPr>
              <w:rPr>
                <w:sz w:val="22"/>
                <w:szCs w:val="22"/>
                <w:lang w:val="fr-FR"/>
              </w:rPr>
            </w:pPr>
          </w:p>
        </w:tc>
      </w:tr>
      <w:tr w:rsidR="007E4B99" w14:paraId="3E281109" w14:textId="77777777">
        <w:tc>
          <w:tcPr>
            <w:tcW w:w="4644" w:type="dxa"/>
          </w:tcPr>
          <w:p w14:paraId="6BC046D7" w14:textId="77777777" w:rsidR="007E4B99" w:rsidRDefault="007B784F">
            <w:pPr>
              <w:keepNext/>
              <w:keepLines/>
              <w:tabs>
                <w:tab w:val="right" w:pos="8860"/>
              </w:tabs>
              <w:autoSpaceDE w:val="0"/>
              <w:autoSpaceDN w:val="0"/>
              <w:adjustRightInd w:val="0"/>
              <w:rPr>
                <w:rFonts w:eastAsia="Times New Roman"/>
                <w:b/>
                <w:bCs/>
                <w:sz w:val="22"/>
                <w:szCs w:val="22"/>
                <w:u w:val="single"/>
                <w:lang w:val="fr-FR" w:eastAsia="fr-FR"/>
              </w:rPr>
            </w:pPr>
            <w:r>
              <w:rPr>
                <w:rFonts w:eastAsia="Times New Roman"/>
                <w:b/>
                <w:bCs/>
                <w:sz w:val="22"/>
                <w:szCs w:val="22"/>
                <w:u w:val="single"/>
                <w:lang w:val="fr-FR" w:eastAsia="fr-FR"/>
              </w:rPr>
              <w:lastRenderedPageBreak/>
              <w:t>ARTICLE 4 - CONCLUSION DES TRANSACTIONS</w:t>
            </w:r>
          </w:p>
        </w:tc>
        <w:tc>
          <w:tcPr>
            <w:tcW w:w="284" w:type="dxa"/>
          </w:tcPr>
          <w:p w14:paraId="4A6A9932" w14:textId="77777777" w:rsidR="007E4B99" w:rsidRDefault="007E4B99">
            <w:pPr>
              <w:keepNext/>
              <w:keepLines/>
              <w:tabs>
                <w:tab w:val="right" w:pos="8860"/>
              </w:tabs>
              <w:autoSpaceDE w:val="0"/>
              <w:autoSpaceDN w:val="0"/>
              <w:adjustRightInd w:val="0"/>
              <w:rPr>
                <w:rFonts w:eastAsia="Times New Roman"/>
                <w:b/>
                <w:bCs/>
                <w:sz w:val="22"/>
                <w:szCs w:val="22"/>
                <w:u w:val="single"/>
                <w:lang w:val="fr-FR" w:eastAsia="fr-FR"/>
              </w:rPr>
            </w:pPr>
          </w:p>
        </w:tc>
        <w:tc>
          <w:tcPr>
            <w:tcW w:w="4315" w:type="dxa"/>
          </w:tcPr>
          <w:p w14:paraId="7683ED00" w14:textId="77777777" w:rsidR="007E4B99" w:rsidRDefault="007B784F">
            <w:pPr>
              <w:keepNext/>
              <w:keepLines/>
              <w:tabs>
                <w:tab w:val="right" w:pos="8860"/>
              </w:tabs>
              <w:autoSpaceDE w:val="0"/>
              <w:autoSpaceDN w:val="0"/>
              <w:adjustRightInd w:val="0"/>
              <w:rPr>
                <w:rFonts w:eastAsia="Times New Roman"/>
                <w:b/>
                <w:bCs/>
                <w:sz w:val="22"/>
                <w:szCs w:val="22"/>
                <w:u w:val="single"/>
                <w:lang w:val="fr-FR" w:eastAsia="fr-FR"/>
              </w:rPr>
            </w:pPr>
            <w:r>
              <w:rPr>
                <w:b/>
                <w:bCs/>
                <w:sz w:val="22"/>
                <w:szCs w:val="22"/>
                <w:u w:val="single"/>
                <w:lang w:val="fr-FR"/>
              </w:rPr>
              <w:t>ARTICLE 4 – CONCLUSION OF TRANSACTIONS</w:t>
            </w:r>
          </w:p>
        </w:tc>
      </w:tr>
      <w:tr w:rsidR="007E4B99" w14:paraId="55D1BB56" w14:textId="77777777">
        <w:tc>
          <w:tcPr>
            <w:tcW w:w="4644" w:type="dxa"/>
          </w:tcPr>
          <w:p w14:paraId="22225FD0" w14:textId="77777777" w:rsidR="007E4B99" w:rsidRDefault="007E4B99">
            <w:pPr>
              <w:keepNext/>
              <w:keepLines/>
              <w:tabs>
                <w:tab w:val="right" w:pos="8860"/>
              </w:tabs>
              <w:autoSpaceDE w:val="0"/>
              <w:autoSpaceDN w:val="0"/>
              <w:adjustRightInd w:val="0"/>
              <w:rPr>
                <w:rFonts w:eastAsia="Times New Roman"/>
                <w:b/>
                <w:bCs/>
                <w:sz w:val="22"/>
                <w:szCs w:val="22"/>
                <w:u w:val="single"/>
                <w:lang w:val="fr-FR" w:eastAsia="fr-FR"/>
              </w:rPr>
            </w:pPr>
          </w:p>
        </w:tc>
        <w:tc>
          <w:tcPr>
            <w:tcW w:w="284" w:type="dxa"/>
          </w:tcPr>
          <w:p w14:paraId="1BC2645D" w14:textId="77777777" w:rsidR="007E4B99" w:rsidRDefault="007E4B99">
            <w:pPr>
              <w:keepNext/>
              <w:keepLines/>
              <w:tabs>
                <w:tab w:val="right" w:pos="8860"/>
              </w:tabs>
              <w:autoSpaceDE w:val="0"/>
              <w:autoSpaceDN w:val="0"/>
              <w:adjustRightInd w:val="0"/>
              <w:rPr>
                <w:rFonts w:eastAsia="Times New Roman"/>
                <w:b/>
                <w:bCs/>
                <w:sz w:val="22"/>
                <w:szCs w:val="22"/>
                <w:u w:val="single"/>
                <w:lang w:val="fr-FR" w:eastAsia="fr-FR"/>
              </w:rPr>
            </w:pPr>
          </w:p>
        </w:tc>
        <w:tc>
          <w:tcPr>
            <w:tcW w:w="4315" w:type="dxa"/>
          </w:tcPr>
          <w:p w14:paraId="0B91074D" w14:textId="77777777" w:rsidR="007E4B99" w:rsidRDefault="007E4B99">
            <w:pPr>
              <w:keepNext/>
              <w:keepLines/>
              <w:tabs>
                <w:tab w:val="right" w:pos="8860"/>
              </w:tabs>
              <w:autoSpaceDE w:val="0"/>
              <w:autoSpaceDN w:val="0"/>
              <w:adjustRightInd w:val="0"/>
              <w:rPr>
                <w:rFonts w:eastAsia="Times New Roman"/>
                <w:b/>
                <w:bCs/>
                <w:sz w:val="22"/>
                <w:szCs w:val="22"/>
                <w:u w:val="single"/>
                <w:lang w:val="fr-FR" w:eastAsia="fr-FR"/>
              </w:rPr>
            </w:pPr>
          </w:p>
        </w:tc>
      </w:tr>
      <w:tr w:rsidR="007E4B99" w14:paraId="202C0004" w14:textId="77777777">
        <w:tc>
          <w:tcPr>
            <w:tcW w:w="4644" w:type="dxa"/>
          </w:tcPr>
          <w:p w14:paraId="6A0CAC14" w14:textId="77777777" w:rsidR="007E4B99" w:rsidRDefault="007B784F">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 xml:space="preserve">L'article 4.2 est </w:t>
            </w:r>
            <w:r>
              <w:rPr>
                <w:rFonts w:eastAsia="Times New Roman"/>
                <w:bCs/>
                <w:sz w:val="22"/>
                <w:szCs w:val="22"/>
                <w:lang w:val="fr-FR" w:eastAsia="fr-FR"/>
              </w:rPr>
              <w:t>supprimé et remplacé par les dispositions suivantes :</w:t>
            </w:r>
          </w:p>
        </w:tc>
        <w:tc>
          <w:tcPr>
            <w:tcW w:w="284" w:type="dxa"/>
          </w:tcPr>
          <w:p w14:paraId="0332734E" w14:textId="77777777" w:rsidR="007E4B99" w:rsidRDefault="007E4B99">
            <w:pPr>
              <w:tabs>
                <w:tab w:val="right" w:pos="8860"/>
              </w:tabs>
              <w:autoSpaceDE w:val="0"/>
              <w:autoSpaceDN w:val="0"/>
              <w:adjustRightInd w:val="0"/>
              <w:jc w:val="both"/>
              <w:rPr>
                <w:rFonts w:eastAsia="Times New Roman"/>
                <w:bCs/>
                <w:sz w:val="22"/>
                <w:szCs w:val="22"/>
                <w:lang w:val="fr-FR" w:eastAsia="fr-FR"/>
              </w:rPr>
            </w:pPr>
          </w:p>
        </w:tc>
        <w:tc>
          <w:tcPr>
            <w:tcW w:w="4315" w:type="dxa"/>
          </w:tcPr>
          <w:p w14:paraId="417E2A5D" w14:textId="77777777" w:rsidR="007E4B99" w:rsidRDefault="007B784F">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Article 4.2 is deleted and replaced by the following provisions:</w:t>
            </w:r>
          </w:p>
        </w:tc>
      </w:tr>
      <w:tr w:rsidR="007E4B99" w14:paraId="5218F461" w14:textId="77777777">
        <w:tc>
          <w:tcPr>
            <w:tcW w:w="4644" w:type="dxa"/>
          </w:tcPr>
          <w:p w14:paraId="530955D8" w14:textId="77777777" w:rsidR="007E4B99" w:rsidRDefault="007E4B99">
            <w:pPr>
              <w:tabs>
                <w:tab w:val="right" w:pos="8860"/>
              </w:tabs>
              <w:autoSpaceDE w:val="0"/>
              <w:autoSpaceDN w:val="0"/>
              <w:adjustRightInd w:val="0"/>
              <w:jc w:val="both"/>
              <w:rPr>
                <w:rFonts w:eastAsia="Times New Roman"/>
                <w:bCs/>
                <w:sz w:val="22"/>
                <w:szCs w:val="22"/>
                <w:lang w:val="fr-FR" w:eastAsia="fr-FR"/>
              </w:rPr>
            </w:pPr>
          </w:p>
        </w:tc>
        <w:tc>
          <w:tcPr>
            <w:tcW w:w="284" w:type="dxa"/>
          </w:tcPr>
          <w:p w14:paraId="282F28BF" w14:textId="77777777" w:rsidR="007E4B99" w:rsidRDefault="007E4B99">
            <w:pPr>
              <w:tabs>
                <w:tab w:val="right" w:pos="8860"/>
              </w:tabs>
              <w:autoSpaceDE w:val="0"/>
              <w:autoSpaceDN w:val="0"/>
              <w:adjustRightInd w:val="0"/>
              <w:jc w:val="both"/>
              <w:rPr>
                <w:rFonts w:eastAsia="Times New Roman"/>
                <w:bCs/>
                <w:sz w:val="22"/>
                <w:szCs w:val="22"/>
                <w:lang w:val="fr-FR" w:eastAsia="fr-FR"/>
              </w:rPr>
            </w:pPr>
          </w:p>
        </w:tc>
        <w:tc>
          <w:tcPr>
            <w:tcW w:w="4315" w:type="dxa"/>
          </w:tcPr>
          <w:p w14:paraId="343AE2BB" w14:textId="77777777" w:rsidR="007E4B99" w:rsidRDefault="007E4B99">
            <w:pPr>
              <w:tabs>
                <w:tab w:val="right" w:pos="8860"/>
              </w:tabs>
              <w:autoSpaceDE w:val="0"/>
              <w:autoSpaceDN w:val="0"/>
              <w:adjustRightInd w:val="0"/>
              <w:jc w:val="both"/>
              <w:rPr>
                <w:rFonts w:eastAsia="Times New Roman"/>
                <w:bCs/>
                <w:sz w:val="22"/>
                <w:szCs w:val="22"/>
                <w:lang w:val="fr-FR" w:eastAsia="fr-FR"/>
              </w:rPr>
            </w:pPr>
          </w:p>
        </w:tc>
      </w:tr>
      <w:tr w:rsidR="007E4B99" w14:paraId="01BA50C8" w14:textId="77777777">
        <w:tc>
          <w:tcPr>
            <w:tcW w:w="4644" w:type="dxa"/>
          </w:tcPr>
          <w:p w14:paraId="2263FBEA" w14:textId="77777777" w:rsidR="007E4B99" w:rsidRDefault="007B784F">
            <w:pPr>
              <w:tabs>
                <w:tab w:val="right" w:pos="8860"/>
              </w:tabs>
              <w:autoSpaceDE w:val="0"/>
              <w:autoSpaceDN w:val="0"/>
              <w:adjustRightInd w:val="0"/>
              <w:jc w:val="both"/>
              <w:rPr>
                <w:rFonts w:eastAsia="Times New Roman"/>
                <w:sz w:val="22"/>
                <w:szCs w:val="22"/>
                <w:lang w:val="fr-FR" w:eastAsia="fr-FR"/>
              </w:rPr>
            </w:pPr>
            <w:bookmarkStart w:id="3" w:name="_DV_M124"/>
            <w:bookmarkEnd w:id="3"/>
            <w:r>
              <w:rPr>
                <w:rFonts w:eastAsia="Times New Roman"/>
                <w:sz w:val="22"/>
                <w:szCs w:val="22"/>
                <w:lang w:val="fr-FR" w:eastAsia="fr-FR"/>
              </w:rPr>
              <w:t xml:space="preserve">« </w:t>
            </w:r>
            <w:r>
              <w:rPr>
                <w:rFonts w:eastAsia="Times New Roman"/>
                <w:b/>
                <w:bCs/>
                <w:sz w:val="22"/>
                <w:szCs w:val="22"/>
                <w:lang w:val="fr-FR" w:eastAsia="fr-FR"/>
              </w:rPr>
              <w:t>4.2.</w:t>
            </w:r>
            <w:r>
              <w:rPr>
                <w:rFonts w:eastAsia="Times New Roman"/>
                <w:sz w:val="22"/>
                <w:szCs w:val="22"/>
                <w:lang w:val="fr-FR" w:eastAsia="fr-FR"/>
              </w:rPr>
              <w:t xml:space="preserve"> </w:t>
            </w:r>
            <w:r>
              <w:rPr>
                <w:rFonts w:eastAsia="Times New Roman"/>
                <w:b/>
                <w:sz w:val="22"/>
                <w:szCs w:val="22"/>
                <w:lang w:val="fr-FR" w:eastAsia="fr-FR"/>
              </w:rPr>
              <w:t xml:space="preserve">La conclusion de chaque Transaction sera suivie d'une Confirmation établie par tout moyen y compris électronique présentant </w:t>
            </w:r>
            <w:r>
              <w:rPr>
                <w:rFonts w:eastAsia="Times New Roman"/>
                <w:b/>
                <w:sz w:val="22"/>
                <w:szCs w:val="22"/>
                <w:lang w:val="fr-FR" w:eastAsia="fr-FR"/>
              </w:rPr>
              <w:t xml:space="preserve">un degré suffisant de sécurité et de fiabilité pour les Parties, dans tous les cas, dans les formes et délais requis par la réglementation applicable. L'absence de Confirmation n'affectera en rien la validité de la Transaction. En cas de désaccord sur les </w:t>
            </w:r>
            <w:r>
              <w:rPr>
                <w:rFonts w:eastAsia="Times New Roman"/>
                <w:b/>
                <w:sz w:val="22"/>
                <w:szCs w:val="22"/>
                <w:lang w:val="fr-FR" w:eastAsia="fr-FR"/>
              </w:rPr>
              <w:t>termes d'une Confirmation, lequel devra être notifié immédiatement à l'autre Partie, chaque Partie pourra se référer à ses enregistrements téléphoniques comme mode de preuve pour établir les modalités de la Transaction correspondante.</w:t>
            </w:r>
            <w:r>
              <w:rPr>
                <w:rFonts w:eastAsia="Times New Roman"/>
                <w:sz w:val="22"/>
                <w:szCs w:val="22"/>
                <w:lang w:val="fr-FR" w:eastAsia="fr-FR"/>
              </w:rPr>
              <w:t xml:space="preserve"> »</w:t>
            </w:r>
          </w:p>
        </w:tc>
        <w:tc>
          <w:tcPr>
            <w:tcW w:w="284" w:type="dxa"/>
          </w:tcPr>
          <w:p w14:paraId="70C40F34" w14:textId="77777777" w:rsidR="007E4B99" w:rsidRDefault="007E4B99">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2C883DDF" w14:textId="77777777" w:rsidR="007E4B99" w:rsidRDefault="007B784F">
            <w:pPr>
              <w:tabs>
                <w:tab w:val="right" w:pos="8860"/>
              </w:tabs>
              <w:ind w:left="20"/>
              <w:jc w:val="both"/>
              <w:rPr>
                <w:sz w:val="22"/>
                <w:szCs w:val="22"/>
                <w:lang w:val="fr-FR"/>
              </w:rPr>
            </w:pPr>
            <w:r>
              <w:rPr>
                <w:sz w:val="22"/>
                <w:szCs w:val="22"/>
                <w:lang w:val="fr-FR"/>
              </w:rPr>
              <w:t>"</w:t>
            </w:r>
            <w:r>
              <w:rPr>
                <w:b/>
                <w:bCs/>
                <w:sz w:val="22"/>
                <w:szCs w:val="22"/>
                <w:lang w:val="fr-FR"/>
              </w:rPr>
              <w:t>4.2.</w:t>
            </w:r>
            <w:r>
              <w:rPr>
                <w:sz w:val="22"/>
                <w:szCs w:val="22"/>
                <w:lang w:val="fr-FR"/>
              </w:rPr>
              <w:t xml:space="preserve"> </w:t>
            </w:r>
            <w:r>
              <w:rPr>
                <w:b/>
                <w:sz w:val="22"/>
                <w:szCs w:val="22"/>
                <w:lang w:val="fr-FR"/>
              </w:rPr>
              <w:t>The conclusi</w:t>
            </w:r>
            <w:r>
              <w:rPr>
                <w:b/>
                <w:sz w:val="22"/>
                <w:szCs w:val="22"/>
                <w:lang w:val="fr-FR"/>
              </w:rPr>
              <w:t>on of each Transaction shall be followed up by a Confirmation established by any means including electronic means, that provide a sufficient level of security and reliability for the Parties, in any case, in the form and within the deadlines imposed by any</w:t>
            </w:r>
            <w:r>
              <w:rPr>
                <w:b/>
                <w:sz w:val="22"/>
                <w:szCs w:val="22"/>
                <w:lang w:val="fr-FR"/>
              </w:rPr>
              <w:t xml:space="preserve"> applicable regulation. The absence of Confirmation shall not affect the validity of a Transaction in any way. In the event of a disagreement over the terms of a Confirmation, such disagreement shall be immediately notified to the other Party, and each Par</w:t>
            </w:r>
            <w:r>
              <w:rPr>
                <w:b/>
                <w:sz w:val="22"/>
                <w:szCs w:val="22"/>
                <w:lang w:val="fr-FR"/>
              </w:rPr>
              <w:t>ty may refer to its phone recordings as evidence of the terms of the relevant Transaction</w:t>
            </w:r>
            <w:r>
              <w:rPr>
                <w:sz w:val="22"/>
                <w:szCs w:val="22"/>
                <w:lang w:val="fr-FR"/>
              </w:rPr>
              <w:t>."</w:t>
            </w:r>
          </w:p>
        </w:tc>
      </w:tr>
      <w:tr w:rsidR="007E4B99" w14:paraId="1BA6C0CE" w14:textId="77777777">
        <w:tc>
          <w:tcPr>
            <w:tcW w:w="4644" w:type="dxa"/>
          </w:tcPr>
          <w:p w14:paraId="63B9C80B" w14:textId="77777777" w:rsidR="007E4B99" w:rsidRDefault="007E4B99">
            <w:pPr>
              <w:tabs>
                <w:tab w:val="right" w:pos="8860"/>
              </w:tabs>
              <w:autoSpaceDE w:val="0"/>
              <w:autoSpaceDN w:val="0"/>
              <w:adjustRightInd w:val="0"/>
              <w:jc w:val="both"/>
              <w:rPr>
                <w:rFonts w:eastAsia="Times New Roman"/>
                <w:b/>
                <w:bCs/>
                <w:sz w:val="22"/>
                <w:szCs w:val="22"/>
                <w:lang w:val="fr-FR" w:eastAsia="fr-FR"/>
              </w:rPr>
            </w:pPr>
          </w:p>
        </w:tc>
        <w:tc>
          <w:tcPr>
            <w:tcW w:w="284" w:type="dxa"/>
          </w:tcPr>
          <w:p w14:paraId="693C4176" w14:textId="77777777" w:rsidR="007E4B99" w:rsidRDefault="007E4B99">
            <w:pPr>
              <w:tabs>
                <w:tab w:val="right" w:pos="8860"/>
              </w:tabs>
              <w:autoSpaceDE w:val="0"/>
              <w:autoSpaceDN w:val="0"/>
              <w:adjustRightInd w:val="0"/>
              <w:jc w:val="both"/>
              <w:rPr>
                <w:rFonts w:eastAsia="Times New Roman"/>
                <w:b/>
                <w:bCs/>
                <w:sz w:val="22"/>
                <w:szCs w:val="22"/>
                <w:lang w:val="fr-FR" w:eastAsia="fr-FR"/>
              </w:rPr>
            </w:pPr>
          </w:p>
        </w:tc>
        <w:tc>
          <w:tcPr>
            <w:tcW w:w="4315" w:type="dxa"/>
          </w:tcPr>
          <w:p w14:paraId="47A83930" w14:textId="77777777" w:rsidR="007E4B99" w:rsidRDefault="007E4B99">
            <w:pPr>
              <w:tabs>
                <w:tab w:val="right" w:pos="8860"/>
              </w:tabs>
              <w:autoSpaceDE w:val="0"/>
              <w:autoSpaceDN w:val="0"/>
              <w:adjustRightInd w:val="0"/>
              <w:jc w:val="both"/>
              <w:rPr>
                <w:rFonts w:eastAsia="Times New Roman"/>
                <w:b/>
                <w:bCs/>
                <w:sz w:val="22"/>
                <w:szCs w:val="22"/>
                <w:lang w:val="fr-FR" w:eastAsia="fr-FR"/>
              </w:rPr>
            </w:pPr>
          </w:p>
        </w:tc>
      </w:tr>
      <w:tr w:rsidR="007E4B99" w14:paraId="4D99BD3F" w14:textId="77777777">
        <w:tc>
          <w:tcPr>
            <w:tcW w:w="4644" w:type="dxa"/>
          </w:tcPr>
          <w:p w14:paraId="673F548F"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039BD4DC"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0C41A669" w14:textId="77777777" w:rsidR="007E4B99" w:rsidRDefault="007E4B99">
            <w:pPr>
              <w:keepNext/>
              <w:keepLines/>
              <w:tabs>
                <w:tab w:val="right" w:pos="8860"/>
              </w:tabs>
              <w:ind w:left="20"/>
              <w:jc w:val="both"/>
              <w:rPr>
                <w:sz w:val="22"/>
                <w:szCs w:val="22"/>
                <w:lang w:val="fr-FR"/>
              </w:rPr>
            </w:pPr>
          </w:p>
        </w:tc>
      </w:tr>
      <w:tr w:rsidR="007E4B99" w14:paraId="205EE1AA" w14:textId="77777777">
        <w:tc>
          <w:tcPr>
            <w:tcW w:w="4644" w:type="dxa"/>
          </w:tcPr>
          <w:p w14:paraId="1DFDEF15" w14:textId="77777777" w:rsidR="007E4B99" w:rsidRDefault="007B784F">
            <w:pPr>
              <w:keepNext/>
              <w:keepLines/>
              <w:tabs>
                <w:tab w:val="right" w:pos="8860"/>
              </w:tabs>
              <w:autoSpaceDE w:val="0"/>
              <w:autoSpaceDN w:val="0"/>
              <w:adjustRightInd w:val="0"/>
              <w:rPr>
                <w:rFonts w:eastAsia="Times New Roman"/>
                <w:b/>
                <w:sz w:val="22"/>
                <w:szCs w:val="22"/>
                <w:u w:val="single"/>
                <w:lang w:val="fr-FR" w:eastAsia="fr-FR"/>
              </w:rPr>
            </w:pPr>
            <w:r>
              <w:rPr>
                <w:rFonts w:eastAsia="Times New Roman"/>
                <w:b/>
                <w:sz w:val="22"/>
                <w:szCs w:val="22"/>
                <w:u w:val="single"/>
                <w:lang w:val="fr-FR" w:eastAsia="fr-FR"/>
              </w:rPr>
              <w:t>ARTICLE 6 – DECLARATIONS ET ENGAGEMENTS</w:t>
            </w:r>
          </w:p>
        </w:tc>
        <w:tc>
          <w:tcPr>
            <w:tcW w:w="284" w:type="dxa"/>
          </w:tcPr>
          <w:p w14:paraId="31C9C043"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23E196B2" w14:textId="77777777" w:rsidR="007E4B99" w:rsidRDefault="007B784F">
            <w:pPr>
              <w:keepNext/>
              <w:keepLines/>
              <w:tabs>
                <w:tab w:val="right" w:pos="8860"/>
              </w:tabs>
              <w:ind w:left="20"/>
              <w:rPr>
                <w:b/>
                <w:sz w:val="22"/>
                <w:szCs w:val="22"/>
                <w:u w:val="single"/>
                <w:lang w:val="fr-FR"/>
              </w:rPr>
            </w:pPr>
            <w:r>
              <w:rPr>
                <w:b/>
                <w:sz w:val="22"/>
                <w:szCs w:val="22"/>
                <w:u w:val="single"/>
                <w:lang w:val="fr-FR"/>
              </w:rPr>
              <w:t>ARTICLE 6 – REPRESENTATIONS AND AGREEMENTS</w:t>
            </w:r>
          </w:p>
        </w:tc>
      </w:tr>
      <w:tr w:rsidR="007E4B99" w14:paraId="272FB082" w14:textId="77777777">
        <w:tc>
          <w:tcPr>
            <w:tcW w:w="4644" w:type="dxa"/>
          </w:tcPr>
          <w:p w14:paraId="7303F6AB"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7A1AFBFF"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78426BD5" w14:textId="77777777" w:rsidR="007E4B99" w:rsidRDefault="007E4B99">
            <w:pPr>
              <w:keepNext/>
              <w:keepLines/>
              <w:tabs>
                <w:tab w:val="right" w:pos="8860"/>
              </w:tabs>
              <w:ind w:left="20"/>
              <w:jc w:val="both"/>
              <w:rPr>
                <w:sz w:val="22"/>
                <w:szCs w:val="22"/>
                <w:lang w:val="fr-FR"/>
              </w:rPr>
            </w:pPr>
          </w:p>
        </w:tc>
      </w:tr>
      <w:tr w:rsidR="007E4B99" w14:paraId="6EA7F0E0" w14:textId="77777777">
        <w:tc>
          <w:tcPr>
            <w:tcW w:w="4644" w:type="dxa"/>
          </w:tcPr>
          <w:p w14:paraId="6B9334E1" w14:textId="77777777" w:rsidR="007E4B99" w:rsidRDefault="007B784F">
            <w:pPr>
              <w:keepNext/>
              <w:keepLines/>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 xml:space="preserve">Un nouveau sous-titre « </w:t>
            </w:r>
            <w:r>
              <w:rPr>
                <w:b/>
                <w:sz w:val="22"/>
                <w:szCs w:val="22"/>
                <w:lang w:val="fr-FR"/>
              </w:rPr>
              <w:t xml:space="preserve">6.1. </w:t>
            </w:r>
            <w:r>
              <w:rPr>
                <w:b/>
                <w:sz w:val="22"/>
                <w:szCs w:val="22"/>
                <w:u w:val="single"/>
                <w:lang w:val="fr-FR"/>
              </w:rPr>
              <w:t>Déclarations</w:t>
            </w:r>
            <w:r>
              <w:rPr>
                <w:sz w:val="22"/>
                <w:szCs w:val="22"/>
                <w:lang w:val="fr-FR"/>
              </w:rPr>
              <w:t xml:space="preserve"> </w:t>
            </w:r>
            <w:r>
              <w:rPr>
                <w:rFonts w:eastAsia="Times New Roman"/>
                <w:sz w:val="22"/>
                <w:szCs w:val="22"/>
                <w:lang w:val="fr-FR" w:eastAsia="fr-FR"/>
              </w:rPr>
              <w:t>»</w:t>
            </w:r>
            <w:r>
              <w:rPr>
                <w:sz w:val="22"/>
                <w:szCs w:val="22"/>
                <w:lang w:val="fr-FR"/>
              </w:rPr>
              <w:t xml:space="preserve"> est inséré avant la première phrase de l'article 6.</w:t>
            </w:r>
          </w:p>
        </w:tc>
        <w:tc>
          <w:tcPr>
            <w:tcW w:w="284" w:type="dxa"/>
          </w:tcPr>
          <w:p w14:paraId="09608AC9"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57B8FBFD" w14:textId="77777777" w:rsidR="007E4B99" w:rsidRDefault="007B784F">
            <w:pPr>
              <w:keepNext/>
              <w:keepLines/>
              <w:tabs>
                <w:tab w:val="right" w:pos="8860"/>
              </w:tabs>
              <w:ind w:left="20"/>
              <w:jc w:val="both"/>
              <w:rPr>
                <w:sz w:val="22"/>
                <w:szCs w:val="22"/>
                <w:lang w:val="fr-FR"/>
              </w:rPr>
            </w:pPr>
            <w:r>
              <w:rPr>
                <w:sz w:val="22"/>
                <w:szCs w:val="22"/>
                <w:lang w:val="fr-FR"/>
              </w:rPr>
              <w:t>A new sub-title "</w:t>
            </w:r>
            <w:r>
              <w:rPr>
                <w:b/>
                <w:sz w:val="22"/>
                <w:szCs w:val="22"/>
                <w:lang w:val="fr-FR"/>
              </w:rPr>
              <w:t xml:space="preserve">6.1 </w:t>
            </w:r>
            <w:r>
              <w:rPr>
                <w:b/>
                <w:sz w:val="22"/>
                <w:szCs w:val="22"/>
                <w:u w:val="single"/>
                <w:lang w:val="fr-FR"/>
              </w:rPr>
              <w:t>Representations</w:t>
            </w:r>
            <w:r>
              <w:rPr>
                <w:sz w:val="22"/>
                <w:szCs w:val="22"/>
                <w:lang w:val="fr-FR"/>
              </w:rPr>
              <w:t>" is inserted before the first sentence of article 6.</w:t>
            </w:r>
          </w:p>
        </w:tc>
      </w:tr>
      <w:tr w:rsidR="007E4B99" w14:paraId="0AAE1F1E" w14:textId="77777777">
        <w:tc>
          <w:tcPr>
            <w:tcW w:w="4644" w:type="dxa"/>
          </w:tcPr>
          <w:p w14:paraId="3BD0A4A8"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4E498E6E"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76EA0426" w14:textId="77777777" w:rsidR="007E4B99" w:rsidRDefault="007E4B99">
            <w:pPr>
              <w:keepNext/>
              <w:keepLines/>
              <w:tabs>
                <w:tab w:val="right" w:pos="8860"/>
              </w:tabs>
              <w:ind w:left="20"/>
              <w:jc w:val="both"/>
              <w:rPr>
                <w:sz w:val="22"/>
                <w:szCs w:val="22"/>
                <w:lang w:val="fr-FR"/>
              </w:rPr>
            </w:pPr>
          </w:p>
        </w:tc>
      </w:tr>
      <w:tr w:rsidR="007E4B99" w14:paraId="7C8B0E95" w14:textId="77777777">
        <w:tc>
          <w:tcPr>
            <w:tcW w:w="4644" w:type="dxa"/>
          </w:tcPr>
          <w:p w14:paraId="54EC785F" w14:textId="77777777" w:rsidR="007E4B99" w:rsidRDefault="007B784F">
            <w:pPr>
              <w:keepNext/>
              <w:keepLines/>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Les articles 6.1 à 6.8 sont renumérotés respectivement 6.1.1 à 6.1.8.</w:t>
            </w:r>
          </w:p>
        </w:tc>
        <w:tc>
          <w:tcPr>
            <w:tcW w:w="284" w:type="dxa"/>
          </w:tcPr>
          <w:p w14:paraId="0ED2B061"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43C520E0" w14:textId="77777777" w:rsidR="007E4B99" w:rsidRDefault="007B784F">
            <w:pPr>
              <w:keepNext/>
              <w:keepLines/>
              <w:tabs>
                <w:tab w:val="right" w:pos="8860"/>
              </w:tabs>
              <w:ind w:left="20"/>
              <w:jc w:val="both"/>
              <w:rPr>
                <w:sz w:val="22"/>
                <w:szCs w:val="22"/>
                <w:lang w:val="fr-FR"/>
              </w:rPr>
            </w:pPr>
            <w:r>
              <w:rPr>
                <w:sz w:val="22"/>
                <w:szCs w:val="22"/>
                <w:lang w:val="fr-FR"/>
              </w:rPr>
              <w:t>Articles 6.1 to 6.8 are renumbered a</w:t>
            </w:r>
            <w:r>
              <w:rPr>
                <w:sz w:val="22"/>
                <w:szCs w:val="22"/>
                <w:lang w:val="fr-FR"/>
              </w:rPr>
              <w:t>s articles 6.1.1 to 6.1.8 respectively.</w:t>
            </w:r>
          </w:p>
        </w:tc>
      </w:tr>
      <w:tr w:rsidR="007E4B99" w14:paraId="024ABCF8" w14:textId="77777777">
        <w:tc>
          <w:tcPr>
            <w:tcW w:w="4644" w:type="dxa"/>
          </w:tcPr>
          <w:p w14:paraId="7DBB68D4"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284" w:type="dxa"/>
          </w:tcPr>
          <w:p w14:paraId="19B19337"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4C6964BE" w14:textId="77777777" w:rsidR="007E4B99" w:rsidRDefault="007E4B99">
            <w:pPr>
              <w:keepNext/>
              <w:keepLines/>
              <w:tabs>
                <w:tab w:val="right" w:pos="8860"/>
              </w:tabs>
              <w:ind w:left="20"/>
              <w:jc w:val="both"/>
              <w:rPr>
                <w:sz w:val="22"/>
                <w:szCs w:val="22"/>
                <w:lang w:val="fr-FR"/>
              </w:rPr>
            </w:pPr>
          </w:p>
        </w:tc>
      </w:tr>
      <w:tr w:rsidR="007E4B99" w14:paraId="3153BE4D" w14:textId="77777777">
        <w:tc>
          <w:tcPr>
            <w:tcW w:w="4644" w:type="dxa"/>
          </w:tcPr>
          <w:p w14:paraId="084037CF" w14:textId="77777777" w:rsidR="007E4B99" w:rsidRDefault="007B784F">
            <w:pPr>
              <w:jc w:val="both"/>
              <w:rPr>
                <w:sz w:val="22"/>
                <w:szCs w:val="22"/>
                <w:lang w:val="fr-FR"/>
              </w:rPr>
            </w:pPr>
            <w:r>
              <w:rPr>
                <w:sz w:val="22"/>
                <w:szCs w:val="22"/>
                <w:lang w:val="fr-FR"/>
              </w:rPr>
              <w:t>Un nouvel article 6.2 rédigé comme suit est inséré :</w:t>
            </w:r>
          </w:p>
        </w:tc>
        <w:tc>
          <w:tcPr>
            <w:tcW w:w="284" w:type="dxa"/>
          </w:tcPr>
          <w:p w14:paraId="22A9BF25" w14:textId="77777777" w:rsidR="007E4B99" w:rsidRDefault="007E4B99">
            <w:pPr>
              <w:jc w:val="both"/>
              <w:rPr>
                <w:sz w:val="22"/>
                <w:szCs w:val="22"/>
                <w:lang w:val="fr-FR"/>
              </w:rPr>
            </w:pPr>
          </w:p>
        </w:tc>
        <w:tc>
          <w:tcPr>
            <w:tcW w:w="4315" w:type="dxa"/>
          </w:tcPr>
          <w:p w14:paraId="6516A8B9" w14:textId="77777777" w:rsidR="007E4B99" w:rsidRDefault="007B784F">
            <w:pPr>
              <w:jc w:val="both"/>
              <w:rPr>
                <w:sz w:val="22"/>
                <w:szCs w:val="22"/>
                <w:lang w:val="fr-FR"/>
              </w:rPr>
            </w:pPr>
            <w:r>
              <w:rPr>
                <w:sz w:val="22"/>
                <w:szCs w:val="22"/>
                <w:lang w:val="fr-FR"/>
              </w:rPr>
              <w:t xml:space="preserve">A new article 6.2 is inserted and reads as follows: </w:t>
            </w:r>
          </w:p>
        </w:tc>
      </w:tr>
      <w:tr w:rsidR="007E4B99" w14:paraId="7D70425F" w14:textId="77777777">
        <w:tc>
          <w:tcPr>
            <w:tcW w:w="4644" w:type="dxa"/>
          </w:tcPr>
          <w:p w14:paraId="74B86025" w14:textId="77777777" w:rsidR="007E4B99" w:rsidRDefault="007E4B99">
            <w:pPr>
              <w:jc w:val="both"/>
              <w:rPr>
                <w:sz w:val="22"/>
                <w:szCs w:val="22"/>
                <w:lang w:val="fr-FR"/>
              </w:rPr>
            </w:pPr>
          </w:p>
        </w:tc>
        <w:tc>
          <w:tcPr>
            <w:tcW w:w="284" w:type="dxa"/>
          </w:tcPr>
          <w:p w14:paraId="604D52EA" w14:textId="77777777" w:rsidR="007E4B99" w:rsidRDefault="007E4B99">
            <w:pPr>
              <w:jc w:val="both"/>
              <w:rPr>
                <w:sz w:val="22"/>
                <w:szCs w:val="22"/>
                <w:lang w:val="fr-FR"/>
              </w:rPr>
            </w:pPr>
          </w:p>
        </w:tc>
        <w:tc>
          <w:tcPr>
            <w:tcW w:w="4315" w:type="dxa"/>
          </w:tcPr>
          <w:p w14:paraId="1172D55E" w14:textId="77777777" w:rsidR="007E4B99" w:rsidRDefault="007E4B99">
            <w:pPr>
              <w:jc w:val="both"/>
              <w:rPr>
                <w:sz w:val="22"/>
                <w:szCs w:val="22"/>
                <w:lang w:val="fr-FR"/>
              </w:rPr>
            </w:pPr>
          </w:p>
        </w:tc>
      </w:tr>
      <w:tr w:rsidR="007E4B99" w14:paraId="717E952F" w14:textId="77777777">
        <w:tc>
          <w:tcPr>
            <w:tcW w:w="4644" w:type="dxa"/>
          </w:tcPr>
          <w:p w14:paraId="56AF44CD" w14:textId="77777777" w:rsidR="007E4B99" w:rsidRDefault="007B784F">
            <w:pPr>
              <w:rPr>
                <w:sz w:val="22"/>
                <w:szCs w:val="22"/>
                <w:lang w:val="fr-FR"/>
              </w:rPr>
            </w:pPr>
            <w:r>
              <w:rPr>
                <w:rFonts w:eastAsia="Times New Roman"/>
                <w:sz w:val="22"/>
                <w:szCs w:val="22"/>
                <w:lang w:val="fr-FR" w:eastAsia="fr-FR"/>
              </w:rPr>
              <w:t xml:space="preserve">« </w:t>
            </w:r>
            <w:r>
              <w:rPr>
                <w:b/>
                <w:sz w:val="22"/>
                <w:szCs w:val="22"/>
                <w:lang w:val="fr-FR"/>
              </w:rPr>
              <w:t xml:space="preserve">6.2. </w:t>
            </w:r>
            <w:r>
              <w:rPr>
                <w:b/>
                <w:sz w:val="22"/>
                <w:szCs w:val="22"/>
                <w:u w:val="single"/>
                <w:lang w:val="fr-FR"/>
              </w:rPr>
              <w:t>Statut de Compensation Réglementaire</w:t>
            </w:r>
          </w:p>
        </w:tc>
        <w:tc>
          <w:tcPr>
            <w:tcW w:w="284" w:type="dxa"/>
          </w:tcPr>
          <w:p w14:paraId="1CEF43EB" w14:textId="77777777" w:rsidR="007E4B99" w:rsidRDefault="007E4B99">
            <w:pPr>
              <w:rPr>
                <w:sz w:val="22"/>
                <w:szCs w:val="22"/>
                <w:lang w:val="fr-FR"/>
              </w:rPr>
            </w:pPr>
          </w:p>
        </w:tc>
        <w:tc>
          <w:tcPr>
            <w:tcW w:w="4315" w:type="dxa"/>
          </w:tcPr>
          <w:p w14:paraId="220D40E0" w14:textId="77777777" w:rsidR="007E4B99" w:rsidRDefault="007B784F">
            <w:pPr>
              <w:rPr>
                <w:b/>
                <w:sz w:val="22"/>
                <w:szCs w:val="22"/>
                <w:lang w:val="fr-FR"/>
              </w:rPr>
            </w:pPr>
            <w:r>
              <w:rPr>
                <w:sz w:val="22"/>
                <w:szCs w:val="22"/>
                <w:lang w:val="fr-FR"/>
              </w:rPr>
              <w:t>"</w:t>
            </w:r>
            <w:r>
              <w:rPr>
                <w:b/>
                <w:sz w:val="22"/>
                <w:szCs w:val="22"/>
                <w:lang w:val="fr-FR"/>
              </w:rPr>
              <w:t xml:space="preserve">6.2. </w:t>
            </w:r>
            <w:r>
              <w:rPr>
                <w:b/>
                <w:sz w:val="22"/>
                <w:szCs w:val="22"/>
                <w:u w:val="single"/>
                <w:lang w:val="fr-FR"/>
              </w:rPr>
              <w:t>Regulatory Clearing Status</w:t>
            </w:r>
          </w:p>
        </w:tc>
      </w:tr>
      <w:tr w:rsidR="007E4B99" w14:paraId="4D49E11D" w14:textId="77777777">
        <w:tc>
          <w:tcPr>
            <w:tcW w:w="4644" w:type="dxa"/>
          </w:tcPr>
          <w:p w14:paraId="202E14AD" w14:textId="77777777" w:rsidR="007E4B99" w:rsidRDefault="007E4B99">
            <w:pPr>
              <w:rPr>
                <w:sz w:val="22"/>
                <w:szCs w:val="22"/>
                <w:lang w:val="fr-FR"/>
              </w:rPr>
            </w:pPr>
          </w:p>
        </w:tc>
        <w:tc>
          <w:tcPr>
            <w:tcW w:w="284" w:type="dxa"/>
          </w:tcPr>
          <w:p w14:paraId="22DBFA34" w14:textId="77777777" w:rsidR="007E4B99" w:rsidRDefault="007E4B99">
            <w:pPr>
              <w:rPr>
                <w:sz w:val="22"/>
                <w:szCs w:val="22"/>
                <w:lang w:val="fr-FR"/>
              </w:rPr>
            </w:pPr>
          </w:p>
        </w:tc>
        <w:tc>
          <w:tcPr>
            <w:tcW w:w="4315" w:type="dxa"/>
          </w:tcPr>
          <w:p w14:paraId="6C1A700F" w14:textId="77777777" w:rsidR="007E4B99" w:rsidRDefault="007E4B99">
            <w:pPr>
              <w:rPr>
                <w:sz w:val="22"/>
                <w:szCs w:val="22"/>
                <w:lang w:val="fr-FR"/>
              </w:rPr>
            </w:pPr>
          </w:p>
        </w:tc>
      </w:tr>
      <w:tr w:rsidR="007E4B99" w14:paraId="5D76E29E" w14:textId="77777777">
        <w:tc>
          <w:tcPr>
            <w:tcW w:w="4644" w:type="dxa"/>
          </w:tcPr>
          <w:p w14:paraId="264E0481" w14:textId="77777777" w:rsidR="007E4B99" w:rsidRDefault="007B784F">
            <w:pPr>
              <w:jc w:val="both"/>
              <w:rPr>
                <w:rFonts w:eastAsia="Times New Roman"/>
                <w:b/>
                <w:sz w:val="22"/>
                <w:szCs w:val="22"/>
                <w:lang w:val="fr-FR" w:eastAsia="fr-FR"/>
              </w:rPr>
            </w:pPr>
            <w:r>
              <w:rPr>
                <w:b/>
                <w:sz w:val="22"/>
                <w:szCs w:val="22"/>
                <w:lang w:val="fr-FR"/>
              </w:rPr>
              <w:t xml:space="preserve">Chaque </w:t>
            </w:r>
            <w:r>
              <w:rPr>
                <w:b/>
                <w:sz w:val="22"/>
                <w:szCs w:val="22"/>
                <w:lang w:val="fr-FR"/>
              </w:rPr>
              <w:t>Partie s'engage à déclarer à l'autre Partie (i) lors de la conclusion de la présente Annexe EMIR, son Statut de Compensation Réglementaire, ainsi que (ii) sans délai, tout changement ultérieur de son Statut de Compensation Réglementaire,</w:t>
            </w:r>
            <w:r>
              <w:rPr>
                <w:b/>
                <w:lang w:val="fr-FR"/>
              </w:rPr>
              <w:t xml:space="preserve"> </w:t>
            </w:r>
            <w:r>
              <w:rPr>
                <w:b/>
                <w:sz w:val="22"/>
                <w:szCs w:val="22"/>
                <w:lang w:val="fr-FR"/>
              </w:rPr>
              <w:t>en indiquant son n</w:t>
            </w:r>
            <w:r>
              <w:rPr>
                <w:b/>
                <w:sz w:val="22"/>
                <w:szCs w:val="22"/>
                <w:lang w:val="fr-FR"/>
              </w:rPr>
              <w:t>ouveau Statut de Compensation Réglementaire et les raisons ayant conduit à ce changement.</w:t>
            </w:r>
            <w:r>
              <w:rPr>
                <w:rFonts w:eastAsia="Times New Roman"/>
                <w:b/>
                <w:sz w:val="22"/>
                <w:szCs w:val="22"/>
                <w:lang w:val="fr-FR" w:eastAsia="fr-FR"/>
              </w:rPr>
              <w:t xml:space="preserve"> </w:t>
            </w:r>
          </w:p>
          <w:p w14:paraId="1A0FA314" w14:textId="77777777" w:rsidR="007E4B99" w:rsidRDefault="007E4B99">
            <w:pPr>
              <w:jc w:val="both"/>
              <w:rPr>
                <w:rFonts w:eastAsia="Times New Roman"/>
                <w:b/>
                <w:sz w:val="22"/>
                <w:szCs w:val="22"/>
                <w:lang w:val="fr-FR" w:eastAsia="fr-FR"/>
              </w:rPr>
            </w:pPr>
          </w:p>
          <w:p w14:paraId="64F0046A" w14:textId="77777777" w:rsidR="007E4B99" w:rsidRDefault="007B784F">
            <w:pPr>
              <w:jc w:val="both"/>
              <w:rPr>
                <w:sz w:val="22"/>
                <w:szCs w:val="22"/>
                <w:lang w:val="fr-FR"/>
              </w:rPr>
            </w:pPr>
            <w:r>
              <w:rPr>
                <w:sz w:val="22"/>
                <w:szCs w:val="22"/>
                <w:lang w:val="fr-FR"/>
              </w:rPr>
              <w:t>Conformément au paragraphe qui précède:</w:t>
            </w:r>
          </w:p>
          <w:p w14:paraId="66E641A7" w14:textId="77777777" w:rsidR="007E4B99" w:rsidRDefault="007E4B99">
            <w:pPr>
              <w:jc w:val="both"/>
              <w:rPr>
                <w:sz w:val="22"/>
                <w:szCs w:val="22"/>
                <w:lang w:val="fr-FR"/>
              </w:rPr>
            </w:pPr>
          </w:p>
          <w:p w14:paraId="2A719A22" w14:textId="77777777" w:rsidR="007E4B99" w:rsidRDefault="007B784F">
            <w:pPr>
              <w:numPr>
                <w:ilvl w:val="0"/>
                <w:numId w:val="26"/>
              </w:numPr>
              <w:tabs>
                <w:tab w:val="clear" w:pos="383"/>
                <w:tab w:val="num" w:pos="567"/>
              </w:tabs>
              <w:autoSpaceDE w:val="0"/>
              <w:autoSpaceDN w:val="0"/>
              <w:adjustRightInd w:val="0"/>
              <w:ind w:left="567" w:hanging="567"/>
              <w:jc w:val="both"/>
              <w:rPr>
                <w:sz w:val="22"/>
                <w:szCs w:val="22"/>
                <w:lang w:val="fr-FR"/>
              </w:rPr>
            </w:pPr>
            <w:r>
              <w:rPr>
                <w:sz w:val="22"/>
                <w:szCs w:val="22"/>
                <w:lang w:val="fr-FR"/>
              </w:rPr>
              <w:t>Partie A déclare et atteste lors de la conclusion de la Convention et de chaque Transaction qu'elle est :</w:t>
            </w:r>
          </w:p>
          <w:p w14:paraId="6332C47E" w14:textId="77777777" w:rsidR="007E4B99" w:rsidRDefault="007E4B99">
            <w:pPr>
              <w:jc w:val="both"/>
              <w:rPr>
                <w:sz w:val="22"/>
                <w:szCs w:val="22"/>
                <w:lang w:val="fr-FR"/>
              </w:rPr>
            </w:pPr>
          </w:p>
          <w:p w14:paraId="2DA9142E" w14:textId="77777777" w:rsidR="007E4B99" w:rsidRDefault="007B784F">
            <w:pPr>
              <w:ind w:left="567"/>
              <w:jc w:val="both"/>
              <w:rPr>
                <w:i/>
                <w:sz w:val="22"/>
                <w:szCs w:val="22"/>
                <w:lang w:val="fr-FR"/>
              </w:rPr>
            </w:pPr>
            <w:r>
              <w:rPr>
                <w:i/>
                <w:sz w:val="22"/>
                <w:szCs w:val="22"/>
                <w:lang w:val="fr-FR"/>
              </w:rPr>
              <w:t xml:space="preserve">[une contrepartie financière au sens de </w:t>
            </w:r>
            <w:r>
              <w:rPr>
                <w:i/>
                <w:sz w:val="22"/>
                <w:szCs w:val="22"/>
                <w:lang w:val="fr-FR"/>
              </w:rPr>
              <w:lastRenderedPageBreak/>
              <w:t xml:space="preserve">l'article 2(8)] / </w:t>
            </w:r>
          </w:p>
          <w:p w14:paraId="4A77EC98" w14:textId="77777777" w:rsidR="007E4B99" w:rsidRDefault="007E4B99">
            <w:pPr>
              <w:ind w:left="567"/>
              <w:jc w:val="both"/>
              <w:rPr>
                <w:i/>
                <w:sz w:val="22"/>
                <w:szCs w:val="22"/>
                <w:lang w:val="fr-FR"/>
              </w:rPr>
            </w:pPr>
          </w:p>
          <w:p w14:paraId="75BC72C9" w14:textId="77777777" w:rsidR="007E4B99" w:rsidRDefault="007B784F">
            <w:pPr>
              <w:ind w:left="567"/>
              <w:jc w:val="both"/>
              <w:rPr>
                <w:i/>
                <w:sz w:val="22"/>
                <w:szCs w:val="22"/>
                <w:lang w:val="fr-FR"/>
              </w:rPr>
            </w:pPr>
            <w:r>
              <w:rPr>
                <w:i/>
                <w:sz w:val="22"/>
                <w:szCs w:val="22"/>
                <w:lang w:val="fr-FR"/>
              </w:rPr>
              <w:t xml:space="preserve">[une contrepartie non financière au sens de l'article 2(9) et remplissant les conditions visées à l'article 10, paragraphe 1, point (b)] / </w:t>
            </w:r>
          </w:p>
          <w:p w14:paraId="598C749E" w14:textId="77777777" w:rsidR="007E4B99" w:rsidRDefault="007E4B99">
            <w:pPr>
              <w:ind w:left="567"/>
              <w:jc w:val="both"/>
              <w:rPr>
                <w:i/>
                <w:sz w:val="22"/>
                <w:szCs w:val="22"/>
                <w:lang w:val="fr-FR"/>
              </w:rPr>
            </w:pPr>
          </w:p>
          <w:p w14:paraId="7C62A4F1" w14:textId="77777777" w:rsidR="007E4B99" w:rsidRDefault="007B784F">
            <w:pPr>
              <w:ind w:left="567"/>
              <w:jc w:val="both"/>
              <w:rPr>
                <w:i/>
                <w:sz w:val="22"/>
                <w:szCs w:val="22"/>
                <w:lang w:val="fr-FR"/>
              </w:rPr>
            </w:pPr>
            <w:r>
              <w:rPr>
                <w:i/>
                <w:sz w:val="22"/>
                <w:szCs w:val="22"/>
                <w:lang w:val="fr-FR"/>
              </w:rPr>
              <w:t>[une contrepartie non-financière au sens de l'article 2</w:t>
            </w:r>
            <w:r>
              <w:rPr>
                <w:i/>
                <w:sz w:val="22"/>
                <w:szCs w:val="22"/>
                <w:lang w:val="fr-FR"/>
              </w:rPr>
              <w:t xml:space="preserve">(9) et ne remplissant pas les conditions visées à l'article 10, paragraphe 1, point (b)] / </w:t>
            </w:r>
          </w:p>
          <w:p w14:paraId="6F5E9FB1" w14:textId="77777777" w:rsidR="007E4B99" w:rsidRDefault="007E4B99">
            <w:pPr>
              <w:ind w:left="1416"/>
              <w:jc w:val="both"/>
              <w:rPr>
                <w:i/>
                <w:sz w:val="22"/>
                <w:szCs w:val="22"/>
                <w:lang w:val="fr-FR"/>
              </w:rPr>
            </w:pPr>
          </w:p>
          <w:p w14:paraId="1C214A1B" w14:textId="77777777" w:rsidR="007E4B99" w:rsidRDefault="007B784F">
            <w:pPr>
              <w:ind w:left="567"/>
              <w:jc w:val="both"/>
              <w:rPr>
                <w:i/>
                <w:sz w:val="22"/>
                <w:szCs w:val="22"/>
                <w:lang w:val="fr-FR"/>
              </w:rPr>
            </w:pPr>
            <w:r>
              <w:rPr>
                <w:i/>
                <w:sz w:val="22"/>
                <w:szCs w:val="22"/>
                <w:lang w:val="fr-FR"/>
              </w:rPr>
              <w:t>[une entité établie dans un ou plusieurs pays tiers à l'Union européenne qui serait soumise à l'obligation de compensation si elle était établie dans l'Union europ</w:t>
            </w:r>
            <w:r>
              <w:rPr>
                <w:i/>
                <w:sz w:val="22"/>
                <w:szCs w:val="22"/>
                <w:lang w:val="fr-FR"/>
              </w:rPr>
              <w:t xml:space="preserve">éenne au sens] / </w:t>
            </w:r>
          </w:p>
          <w:p w14:paraId="4424AA93" w14:textId="77777777" w:rsidR="007E4B99" w:rsidRDefault="007E4B99">
            <w:pPr>
              <w:ind w:left="567"/>
              <w:jc w:val="both"/>
              <w:rPr>
                <w:i/>
                <w:sz w:val="22"/>
                <w:szCs w:val="22"/>
                <w:lang w:val="fr-FR"/>
              </w:rPr>
            </w:pPr>
          </w:p>
          <w:p w14:paraId="4DB0AF28" w14:textId="77777777" w:rsidR="007E4B99" w:rsidRDefault="007B784F">
            <w:pPr>
              <w:ind w:left="567"/>
              <w:jc w:val="both"/>
              <w:rPr>
                <w:i/>
                <w:sz w:val="22"/>
                <w:szCs w:val="22"/>
                <w:lang w:val="fr-FR"/>
              </w:rPr>
            </w:pPr>
            <w:r>
              <w:rPr>
                <w:i/>
                <w:sz w:val="22"/>
                <w:szCs w:val="22"/>
                <w:lang w:val="fr-FR"/>
              </w:rPr>
              <w:t xml:space="preserve">[une entité établie dans un ou plusieurs pays tiers à l'Union européenne qui ne serait pas soumise à l'obligation de compensation si elle était établie dans l'Union européenne au sens] / </w:t>
            </w:r>
          </w:p>
          <w:p w14:paraId="0E3C5EA3" w14:textId="77777777" w:rsidR="007E4B99" w:rsidRDefault="007E4B99">
            <w:pPr>
              <w:ind w:left="567"/>
              <w:jc w:val="both"/>
              <w:rPr>
                <w:i/>
                <w:sz w:val="22"/>
                <w:szCs w:val="22"/>
                <w:lang w:val="fr-FR"/>
              </w:rPr>
            </w:pPr>
          </w:p>
          <w:p w14:paraId="3D07432B" w14:textId="77777777" w:rsidR="007E4B99" w:rsidRDefault="007B784F">
            <w:pPr>
              <w:ind w:left="567"/>
              <w:jc w:val="both"/>
              <w:rPr>
                <w:i/>
                <w:sz w:val="22"/>
                <w:szCs w:val="22"/>
                <w:lang w:val="fr-FR"/>
              </w:rPr>
            </w:pPr>
            <w:r>
              <w:rPr>
                <w:i/>
                <w:sz w:val="22"/>
                <w:szCs w:val="22"/>
                <w:lang w:val="fr-FR"/>
              </w:rPr>
              <w:t>[une entité exemptée de l'application de l'oblig</w:t>
            </w:r>
            <w:r>
              <w:rPr>
                <w:i/>
                <w:sz w:val="22"/>
                <w:szCs w:val="22"/>
                <w:lang w:val="fr-FR"/>
              </w:rPr>
              <w:t xml:space="preserve">ation de compensation par une contrepartie centrale au titre] </w:t>
            </w:r>
          </w:p>
          <w:p w14:paraId="5AA8AC0D" w14:textId="77777777" w:rsidR="007E4B99" w:rsidRDefault="007E4B99">
            <w:pPr>
              <w:ind w:left="709"/>
              <w:jc w:val="both"/>
              <w:rPr>
                <w:sz w:val="22"/>
                <w:szCs w:val="22"/>
                <w:lang w:val="fr-FR"/>
              </w:rPr>
            </w:pPr>
          </w:p>
          <w:p w14:paraId="13DD49FD" w14:textId="77777777" w:rsidR="007E4B99" w:rsidRDefault="007B784F">
            <w:pPr>
              <w:ind w:left="567"/>
              <w:jc w:val="both"/>
              <w:rPr>
                <w:sz w:val="22"/>
                <w:szCs w:val="22"/>
                <w:lang w:val="fr-FR"/>
              </w:rPr>
            </w:pPr>
            <w:r>
              <w:rPr>
                <w:sz w:val="22"/>
                <w:szCs w:val="22"/>
                <w:lang w:val="fr-FR"/>
              </w:rPr>
              <w:t xml:space="preserve">du Règlement EMIR, et </w:t>
            </w:r>
          </w:p>
          <w:p w14:paraId="2B6C2B87" w14:textId="77777777" w:rsidR="007E4B99" w:rsidRDefault="007E4B99">
            <w:pPr>
              <w:jc w:val="both"/>
              <w:rPr>
                <w:sz w:val="22"/>
                <w:szCs w:val="22"/>
                <w:lang w:val="fr-FR"/>
              </w:rPr>
            </w:pPr>
          </w:p>
          <w:p w14:paraId="6FCEB1DB" w14:textId="77777777" w:rsidR="007E4B99" w:rsidRDefault="007B784F">
            <w:pPr>
              <w:numPr>
                <w:ilvl w:val="0"/>
                <w:numId w:val="26"/>
              </w:numPr>
              <w:tabs>
                <w:tab w:val="clear" w:pos="383"/>
                <w:tab w:val="right" w:pos="567"/>
              </w:tabs>
              <w:autoSpaceDE w:val="0"/>
              <w:autoSpaceDN w:val="0"/>
              <w:adjustRightInd w:val="0"/>
              <w:ind w:left="567" w:hanging="544"/>
              <w:jc w:val="both"/>
              <w:rPr>
                <w:sz w:val="22"/>
                <w:szCs w:val="22"/>
                <w:lang w:val="fr-FR"/>
              </w:rPr>
            </w:pPr>
            <w:r>
              <w:rPr>
                <w:sz w:val="22"/>
                <w:szCs w:val="22"/>
                <w:lang w:val="fr-FR"/>
              </w:rPr>
              <w:t>Partie B déclare et atteste lors de la conclusion de la Convention et de chaque Transaction qu'elle est :</w:t>
            </w:r>
          </w:p>
          <w:p w14:paraId="678A1A43" w14:textId="77777777" w:rsidR="007E4B99" w:rsidRDefault="007E4B99">
            <w:pPr>
              <w:jc w:val="both"/>
              <w:rPr>
                <w:sz w:val="22"/>
                <w:szCs w:val="22"/>
                <w:lang w:val="fr-FR"/>
              </w:rPr>
            </w:pPr>
          </w:p>
          <w:p w14:paraId="381E7859" w14:textId="77777777" w:rsidR="007E4B99" w:rsidRDefault="007B784F">
            <w:pPr>
              <w:ind w:left="567"/>
              <w:jc w:val="both"/>
              <w:rPr>
                <w:i/>
                <w:sz w:val="22"/>
                <w:szCs w:val="22"/>
                <w:lang w:val="fr-FR"/>
              </w:rPr>
            </w:pPr>
            <w:r>
              <w:rPr>
                <w:i/>
                <w:sz w:val="22"/>
                <w:szCs w:val="22"/>
                <w:lang w:val="fr-FR"/>
              </w:rPr>
              <w:t xml:space="preserve">[une contrepartie financière au sens de l'article 2(8)] / </w:t>
            </w:r>
          </w:p>
          <w:p w14:paraId="03FBB96A" w14:textId="77777777" w:rsidR="007E4B99" w:rsidRDefault="007E4B99">
            <w:pPr>
              <w:ind w:left="567"/>
              <w:jc w:val="both"/>
              <w:rPr>
                <w:i/>
                <w:sz w:val="22"/>
                <w:szCs w:val="22"/>
                <w:lang w:val="fr-FR"/>
              </w:rPr>
            </w:pPr>
          </w:p>
          <w:p w14:paraId="6B04CB22" w14:textId="77777777" w:rsidR="007E4B99" w:rsidRDefault="007B784F">
            <w:pPr>
              <w:ind w:left="567"/>
              <w:jc w:val="both"/>
              <w:rPr>
                <w:i/>
                <w:sz w:val="22"/>
                <w:szCs w:val="22"/>
                <w:lang w:val="fr-FR"/>
              </w:rPr>
            </w:pPr>
            <w:r>
              <w:rPr>
                <w:i/>
                <w:sz w:val="22"/>
                <w:szCs w:val="22"/>
                <w:lang w:val="fr-FR"/>
              </w:rPr>
              <w:t xml:space="preserve">[une contrepartie non financière au sens de l'article 2(9) et remplissant les conditions visées à l'article 10, paragraphe 1, point (b)] / </w:t>
            </w:r>
          </w:p>
          <w:p w14:paraId="31F1B6F6" w14:textId="77777777" w:rsidR="007E4B99" w:rsidRDefault="007E4B99">
            <w:pPr>
              <w:ind w:left="567"/>
              <w:jc w:val="both"/>
              <w:rPr>
                <w:i/>
                <w:sz w:val="22"/>
                <w:szCs w:val="22"/>
                <w:lang w:val="fr-FR"/>
              </w:rPr>
            </w:pPr>
          </w:p>
          <w:p w14:paraId="2104CC84" w14:textId="77777777" w:rsidR="007E4B99" w:rsidRDefault="007B784F">
            <w:pPr>
              <w:ind w:left="567"/>
              <w:jc w:val="both"/>
              <w:rPr>
                <w:i/>
                <w:sz w:val="22"/>
                <w:szCs w:val="22"/>
                <w:lang w:val="fr-FR"/>
              </w:rPr>
            </w:pPr>
            <w:r>
              <w:rPr>
                <w:i/>
                <w:sz w:val="22"/>
                <w:szCs w:val="22"/>
                <w:lang w:val="fr-FR"/>
              </w:rPr>
              <w:t xml:space="preserve">[une contrepartie non-financière au sens de l'article 2(9) et ne remplissant pas les conditions visées à l'article </w:t>
            </w:r>
            <w:r>
              <w:rPr>
                <w:i/>
                <w:sz w:val="22"/>
                <w:szCs w:val="22"/>
                <w:lang w:val="fr-FR"/>
              </w:rPr>
              <w:t xml:space="preserve">10, paragraphe 1, point (b)] / </w:t>
            </w:r>
          </w:p>
          <w:p w14:paraId="5026B2ED" w14:textId="77777777" w:rsidR="007E4B99" w:rsidRDefault="007E4B99">
            <w:pPr>
              <w:ind w:left="567"/>
              <w:jc w:val="both"/>
              <w:rPr>
                <w:i/>
                <w:sz w:val="22"/>
                <w:szCs w:val="22"/>
                <w:lang w:val="fr-FR"/>
              </w:rPr>
            </w:pPr>
          </w:p>
          <w:p w14:paraId="77AB192B" w14:textId="77777777" w:rsidR="007E4B99" w:rsidRDefault="007B784F">
            <w:pPr>
              <w:ind w:left="567"/>
              <w:jc w:val="both"/>
              <w:rPr>
                <w:i/>
                <w:sz w:val="22"/>
                <w:szCs w:val="22"/>
                <w:lang w:val="fr-FR"/>
              </w:rPr>
            </w:pPr>
            <w:r>
              <w:rPr>
                <w:i/>
                <w:sz w:val="22"/>
                <w:szCs w:val="22"/>
                <w:lang w:val="fr-FR"/>
              </w:rPr>
              <w:t xml:space="preserve">[une entité établie dans un ou plusieurs pays tiers à l'Union européenne qui serait soumise à l'obligation de compensation si elle était établie dans l'Union européenne au sens] / </w:t>
            </w:r>
          </w:p>
          <w:p w14:paraId="79F1761C" w14:textId="77777777" w:rsidR="007E4B99" w:rsidRDefault="007E4B99">
            <w:pPr>
              <w:ind w:left="567"/>
              <w:jc w:val="both"/>
              <w:rPr>
                <w:i/>
                <w:sz w:val="22"/>
                <w:szCs w:val="22"/>
                <w:lang w:val="fr-FR"/>
              </w:rPr>
            </w:pPr>
          </w:p>
          <w:p w14:paraId="3F4D1B2A" w14:textId="77777777" w:rsidR="007E4B99" w:rsidRDefault="007B784F">
            <w:pPr>
              <w:ind w:left="567"/>
              <w:jc w:val="both"/>
              <w:rPr>
                <w:i/>
                <w:sz w:val="22"/>
                <w:szCs w:val="22"/>
                <w:lang w:val="fr-FR"/>
              </w:rPr>
            </w:pPr>
            <w:r>
              <w:rPr>
                <w:i/>
                <w:sz w:val="22"/>
                <w:szCs w:val="22"/>
                <w:lang w:val="fr-FR"/>
              </w:rPr>
              <w:t xml:space="preserve">[une entité établie dans un ou plusieurs pays tiers à l'Union européenne qui ne </w:t>
            </w:r>
            <w:r>
              <w:rPr>
                <w:i/>
                <w:sz w:val="22"/>
                <w:szCs w:val="22"/>
                <w:lang w:val="fr-FR"/>
              </w:rPr>
              <w:lastRenderedPageBreak/>
              <w:t xml:space="preserve">serait pas soumise à l'obligation de compensation si elle était établie dans l'Union européenne au sens] / </w:t>
            </w:r>
          </w:p>
          <w:p w14:paraId="0C17F201" w14:textId="77777777" w:rsidR="007E4B99" w:rsidRDefault="007E4B99">
            <w:pPr>
              <w:ind w:left="567"/>
              <w:jc w:val="both"/>
              <w:rPr>
                <w:i/>
                <w:sz w:val="22"/>
                <w:szCs w:val="22"/>
                <w:lang w:val="fr-FR"/>
              </w:rPr>
            </w:pPr>
          </w:p>
          <w:p w14:paraId="0DABB861" w14:textId="77777777" w:rsidR="007E4B99" w:rsidRDefault="007B784F">
            <w:pPr>
              <w:ind w:left="567"/>
              <w:jc w:val="both"/>
              <w:rPr>
                <w:i/>
                <w:sz w:val="22"/>
                <w:szCs w:val="22"/>
                <w:lang w:val="fr-FR"/>
              </w:rPr>
            </w:pPr>
            <w:r>
              <w:rPr>
                <w:i/>
                <w:sz w:val="22"/>
                <w:szCs w:val="22"/>
                <w:lang w:val="fr-FR"/>
              </w:rPr>
              <w:t>[une entité exemptée de l'application de l'obligation de compensati</w:t>
            </w:r>
            <w:r>
              <w:rPr>
                <w:i/>
                <w:sz w:val="22"/>
                <w:szCs w:val="22"/>
                <w:lang w:val="fr-FR"/>
              </w:rPr>
              <w:t xml:space="preserve">on par une contrepartie centrale au titre] </w:t>
            </w:r>
          </w:p>
          <w:p w14:paraId="0FCD1491" w14:textId="77777777" w:rsidR="007E4B99" w:rsidRDefault="007E4B99">
            <w:pPr>
              <w:ind w:left="567"/>
              <w:jc w:val="both"/>
              <w:rPr>
                <w:sz w:val="22"/>
                <w:szCs w:val="22"/>
                <w:lang w:val="fr-FR"/>
              </w:rPr>
            </w:pPr>
          </w:p>
          <w:p w14:paraId="499AC269" w14:textId="77777777" w:rsidR="007E4B99" w:rsidRDefault="007B784F">
            <w:pPr>
              <w:ind w:left="567"/>
              <w:jc w:val="both"/>
              <w:rPr>
                <w:sz w:val="22"/>
                <w:szCs w:val="22"/>
                <w:lang w:val="fr-FR"/>
              </w:rPr>
            </w:pPr>
            <w:r>
              <w:rPr>
                <w:sz w:val="22"/>
                <w:szCs w:val="22"/>
                <w:lang w:val="fr-FR"/>
              </w:rPr>
              <w:t>du même texte.</w:t>
            </w:r>
          </w:p>
          <w:p w14:paraId="512117C6" w14:textId="77777777" w:rsidR="007E4B99" w:rsidRDefault="007E4B99">
            <w:pPr>
              <w:ind w:left="567"/>
              <w:jc w:val="both"/>
              <w:rPr>
                <w:sz w:val="22"/>
                <w:szCs w:val="22"/>
                <w:lang w:val="fr-FR"/>
              </w:rPr>
            </w:pPr>
          </w:p>
          <w:p w14:paraId="7D99FAC4" w14:textId="77777777" w:rsidR="007E4B99" w:rsidRDefault="007B784F">
            <w:pPr>
              <w:jc w:val="both"/>
              <w:rPr>
                <w:b/>
                <w:sz w:val="22"/>
                <w:szCs w:val="22"/>
                <w:lang w:val="fr-FR"/>
              </w:rPr>
            </w:pPr>
            <w:r>
              <w:rPr>
                <w:sz w:val="22"/>
                <w:szCs w:val="22"/>
                <w:lang w:val="fr-FR"/>
              </w:rPr>
              <w:t>Tout changement de Statut de Compensation Réglementaires notifié en application de l'article 6.2 (ii) et conformément à l'article 11.1 de la Convention vaut modification de la présente déclaratio</w:t>
            </w:r>
            <w:r>
              <w:rPr>
                <w:sz w:val="22"/>
                <w:szCs w:val="22"/>
                <w:lang w:val="fr-FR"/>
              </w:rPr>
              <w:t xml:space="preserve">n. </w:t>
            </w:r>
            <w:r>
              <w:rPr>
                <w:rFonts w:eastAsia="Times New Roman"/>
                <w:sz w:val="22"/>
                <w:szCs w:val="22"/>
                <w:lang w:val="fr-FR" w:eastAsia="fr-FR"/>
              </w:rPr>
              <w:t>»</w:t>
            </w:r>
          </w:p>
        </w:tc>
        <w:tc>
          <w:tcPr>
            <w:tcW w:w="284" w:type="dxa"/>
          </w:tcPr>
          <w:p w14:paraId="17362A5D" w14:textId="77777777" w:rsidR="007E4B99" w:rsidRDefault="007E4B99">
            <w:pPr>
              <w:jc w:val="both"/>
              <w:rPr>
                <w:b/>
                <w:sz w:val="22"/>
                <w:szCs w:val="22"/>
                <w:lang w:val="fr-FR"/>
              </w:rPr>
            </w:pPr>
          </w:p>
        </w:tc>
        <w:tc>
          <w:tcPr>
            <w:tcW w:w="4315" w:type="dxa"/>
          </w:tcPr>
          <w:p w14:paraId="140400B0" w14:textId="77777777" w:rsidR="007E4B99" w:rsidRDefault="007B784F">
            <w:pPr>
              <w:jc w:val="both"/>
              <w:rPr>
                <w:b/>
                <w:sz w:val="22"/>
                <w:szCs w:val="22"/>
                <w:lang w:val="fr-FR"/>
              </w:rPr>
            </w:pPr>
            <w:r>
              <w:rPr>
                <w:b/>
                <w:sz w:val="22"/>
                <w:szCs w:val="22"/>
                <w:lang w:val="fr-FR"/>
              </w:rPr>
              <w:t>Each Party undertakes to represent to the other Party (i) at the time of entering into this EMIR Addendum, its Regulatory Clearing Status, and (ii) without delay, any later change to its Regulatory Clearing Status, by indicating its new Regulatory Cl</w:t>
            </w:r>
            <w:r>
              <w:rPr>
                <w:b/>
                <w:sz w:val="22"/>
                <w:szCs w:val="22"/>
                <w:lang w:val="fr-FR"/>
              </w:rPr>
              <w:t>earing Status and the reasons of such change.</w:t>
            </w:r>
          </w:p>
          <w:p w14:paraId="789B1DAD" w14:textId="77777777" w:rsidR="007E4B99" w:rsidRDefault="007E4B99">
            <w:pPr>
              <w:jc w:val="both"/>
              <w:rPr>
                <w:b/>
                <w:sz w:val="22"/>
                <w:szCs w:val="22"/>
                <w:lang w:val="fr-FR"/>
              </w:rPr>
            </w:pPr>
          </w:p>
          <w:p w14:paraId="71CE6976" w14:textId="77777777" w:rsidR="007E4B99" w:rsidRDefault="007E4B99">
            <w:pPr>
              <w:jc w:val="both"/>
              <w:rPr>
                <w:b/>
                <w:sz w:val="22"/>
                <w:szCs w:val="22"/>
                <w:lang w:val="fr-FR"/>
              </w:rPr>
            </w:pPr>
          </w:p>
          <w:p w14:paraId="16B0B833" w14:textId="77777777" w:rsidR="007E4B99" w:rsidRDefault="007B784F">
            <w:pPr>
              <w:jc w:val="both"/>
              <w:rPr>
                <w:sz w:val="22"/>
                <w:szCs w:val="22"/>
              </w:rPr>
            </w:pPr>
            <w:r>
              <w:rPr>
                <w:sz w:val="22"/>
                <w:szCs w:val="22"/>
              </w:rPr>
              <w:t>Pursuant to the above:</w:t>
            </w:r>
          </w:p>
          <w:p w14:paraId="14973866" w14:textId="77777777" w:rsidR="007E4B99" w:rsidRDefault="007E4B99">
            <w:pPr>
              <w:jc w:val="both"/>
              <w:rPr>
                <w:sz w:val="22"/>
                <w:szCs w:val="22"/>
              </w:rPr>
            </w:pPr>
          </w:p>
          <w:p w14:paraId="085B598E" w14:textId="77777777" w:rsidR="007E4B99" w:rsidRDefault="007B784F">
            <w:pPr>
              <w:numPr>
                <w:ilvl w:val="0"/>
                <w:numId w:val="27"/>
              </w:numPr>
              <w:autoSpaceDE w:val="0"/>
              <w:autoSpaceDN w:val="0"/>
              <w:adjustRightInd w:val="0"/>
              <w:ind w:left="360"/>
              <w:jc w:val="both"/>
              <w:rPr>
                <w:sz w:val="22"/>
                <w:szCs w:val="22"/>
              </w:rPr>
            </w:pPr>
            <w:r>
              <w:rPr>
                <w:sz w:val="22"/>
                <w:szCs w:val="22"/>
              </w:rPr>
              <w:t>When entering into this Agreement and each Transaction, Party A represents and warrants that it is:</w:t>
            </w:r>
          </w:p>
          <w:p w14:paraId="33874E6A" w14:textId="77777777" w:rsidR="007E4B99" w:rsidRDefault="007E4B99">
            <w:pPr>
              <w:jc w:val="both"/>
              <w:rPr>
                <w:sz w:val="22"/>
                <w:szCs w:val="22"/>
              </w:rPr>
            </w:pPr>
          </w:p>
          <w:p w14:paraId="68D80A54" w14:textId="77777777" w:rsidR="007E4B99" w:rsidRDefault="007B784F">
            <w:pPr>
              <w:ind w:left="360"/>
              <w:jc w:val="both"/>
              <w:rPr>
                <w:i/>
                <w:sz w:val="22"/>
                <w:szCs w:val="22"/>
              </w:rPr>
            </w:pPr>
            <w:r>
              <w:rPr>
                <w:i/>
                <w:sz w:val="22"/>
                <w:szCs w:val="22"/>
              </w:rPr>
              <w:t xml:space="preserve">[a financial counterparty under article </w:t>
            </w:r>
            <w:r>
              <w:rPr>
                <w:i/>
                <w:sz w:val="22"/>
                <w:szCs w:val="22"/>
              </w:rPr>
              <w:lastRenderedPageBreak/>
              <w:t>2(8) of] /</w:t>
            </w:r>
          </w:p>
          <w:p w14:paraId="43111FD8" w14:textId="77777777" w:rsidR="007E4B99" w:rsidRDefault="007E4B99">
            <w:pPr>
              <w:ind w:left="360"/>
              <w:jc w:val="both"/>
              <w:rPr>
                <w:i/>
                <w:sz w:val="22"/>
                <w:szCs w:val="22"/>
              </w:rPr>
            </w:pPr>
          </w:p>
          <w:p w14:paraId="02FF6775" w14:textId="77777777" w:rsidR="007E4B99" w:rsidRDefault="007B784F">
            <w:pPr>
              <w:ind w:left="360"/>
              <w:jc w:val="both"/>
              <w:rPr>
                <w:i/>
                <w:sz w:val="22"/>
                <w:szCs w:val="22"/>
              </w:rPr>
            </w:pPr>
            <w:r>
              <w:rPr>
                <w:i/>
                <w:sz w:val="22"/>
                <w:szCs w:val="22"/>
              </w:rPr>
              <w:t xml:space="preserve">[a non financial </w:t>
            </w:r>
            <w:r>
              <w:rPr>
                <w:i/>
                <w:sz w:val="22"/>
                <w:szCs w:val="22"/>
              </w:rPr>
              <w:t>counterparty under article 2(9) and meeting the prerequisites set out in article 10, paragraph 1, sub-paragraph (b) of] /</w:t>
            </w:r>
          </w:p>
          <w:p w14:paraId="1B3099A5" w14:textId="77777777" w:rsidR="007E4B99" w:rsidRDefault="007E4B99">
            <w:pPr>
              <w:ind w:left="360"/>
              <w:jc w:val="both"/>
              <w:rPr>
                <w:i/>
                <w:sz w:val="22"/>
                <w:szCs w:val="22"/>
              </w:rPr>
            </w:pPr>
          </w:p>
          <w:p w14:paraId="328313E1" w14:textId="77777777" w:rsidR="007E4B99" w:rsidRDefault="007B784F">
            <w:pPr>
              <w:ind w:left="360"/>
              <w:jc w:val="both"/>
              <w:rPr>
                <w:i/>
                <w:sz w:val="22"/>
                <w:szCs w:val="22"/>
              </w:rPr>
            </w:pPr>
            <w:r>
              <w:rPr>
                <w:i/>
                <w:sz w:val="22"/>
                <w:szCs w:val="22"/>
              </w:rPr>
              <w:t xml:space="preserve">[a non financial counterparty under article 2(9) and not meeting the prerequisites set out in article 10, paragraph 1, sub-paragraph </w:t>
            </w:r>
            <w:r>
              <w:rPr>
                <w:i/>
                <w:sz w:val="22"/>
                <w:szCs w:val="22"/>
              </w:rPr>
              <w:t>(b) of ] /</w:t>
            </w:r>
          </w:p>
          <w:p w14:paraId="699E6D69" w14:textId="77777777" w:rsidR="007E4B99" w:rsidRDefault="007E4B99">
            <w:pPr>
              <w:ind w:left="360"/>
              <w:jc w:val="both"/>
              <w:rPr>
                <w:i/>
                <w:sz w:val="22"/>
                <w:szCs w:val="22"/>
              </w:rPr>
            </w:pPr>
          </w:p>
          <w:p w14:paraId="7DD84AB4" w14:textId="77777777" w:rsidR="007E4B99" w:rsidRDefault="007B784F">
            <w:pPr>
              <w:ind w:left="360"/>
              <w:jc w:val="both"/>
              <w:rPr>
                <w:i/>
                <w:sz w:val="22"/>
                <w:szCs w:val="22"/>
              </w:rPr>
            </w:pPr>
            <w:r>
              <w:rPr>
                <w:i/>
                <w:sz w:val="22"/>
                <w:szCs w:val="22"/>
              </w:rPr>
              <w:t>[an entity established in one or more countries outside the European Union which would subject to clearing obligations if they were established in the European Union under] /</w:t>
            </w:r>
          </w:p>
          <w:p w14:paraId="6DB6DB5E" w14:textId="77777777" w:rsidR="007E4B99" w:rsidRDefault="007E4B99">
            <w:pPr>
              <w:ind w:left="360"/>
              <w:rPr>
                <w:i/>
                <w:sz w:val="22"/>
                <w:szCs w:val="22"/>
              </w:rPr>
            </w:pPr>
          </w:p>
          <w:p w14:paraId="1B0A8848" w14:textId="77777777" w:rsidR="007E4B99" w:rsidRDefault="007B784F">
            <w:pPr>
              <w:ind w:left="360"/>
              <w:jc w:val="both"/>
              <w:rPr>
                <w:i/>
                <w:sz w:val="22"/>
                <w:szCs w:val="22"/>
              </w:rPr>
            </w:pPr>
            <w:r>
              <w:rPr>
                <w:i/>
                <w:sz w:val="22"/>
                <w:szCs w:val="22"/>
              </w:rPr>
              <w:t>[an entity established in one or more countries outside the European</w:t>
            </w:r>
            <w:r>
              <w:rPr>
                <w:i/>
                <w:sz w:val="22"/>
                <w:szCs w:val="22"/>
              </w:rPr>
              <w:t xml:space="preserve"> Union which would not be subject to clearing obligations if they were established in the European Union under] /</w:t>
            </w:r>
          </w:p>
          <w:p w14:paraId="7E1AF19E" w14:textId="77777777" w:rsidR="007E4B99" w:rsidRDefault="007E4B99">
            <w:pPr>
              <w:ind w:left="360"/>
              <w:jc w:val="both"/>
              <w:rPr>
                <w:i/>
                <w:sz w:val="22"/>
                <w:szCs w:val="22"/>
              </w:rPr>
            </w:pPr>
          </w:p>
          <w:p w14:paraId="6AB434D4" w14:textId="77777777" w:rsidR="007E4B99" w:rsidRDefault="007B784F">
            <w:pPr>
              <w:ind w:left="360"/>
              <w:jc w:val="both"/>
              <w:rPr>
                <w:i/>
                <w:sz w:val="22"/>
                <w:szCs w:val="22"/>
              </w:rPr>
            </w:pPr>
            <w:r>
              <w:rPr>
                <w:i/>
                <w:sz w:val="22"/>
                <w:szCs w:val="22"/>
              </w:rPr>
              <w:t>[an entity exempted from the application of the clearing obligation by a central counterparty under]</w:t>
            </w:r>
          </w:p>
          <w:p w14:paraId="1E5BA1BA" w14:textId="77777777" w:rsidR="007E4B99" w:rsidRDefault="007E4B99">
            <w:pPr>
              <w:rPr>
                <w:sz w:val="22"/>
                <w:szCs w:val="22"/>
              </w:rPr>
            </w:pPr>
          </w:p>
          <w:p w14:paraId="3C5827F3" w14:textId="77777777" w:rsidR="007E4B99" w:rsidRDefault="007B784F">
            <w:pPr>
              <w:ind w:left="360"/>
              <w:rPr>
                <w:sz w:val="22"/>
                <w:szCs w:val="22"/>
              </w:rPr>
            </w:pPr>
            <w:r>
              <w:rPr>
                <w:sz w:val="22"/>
                <w:szCs w:val="22"/>
              </w:rPr>
              <w:t>EMIR Regulation, and</w:t>
            </w:r>
          </w:p>
          <w:p w14:paraId="1D0164C7" w14:textId="77777777" w:rsidR="007E4B99" w:rsidRDefault="007E4B99">
            <w:pPr>
              <w:rPr>
                <w:sz w:val="22"/>
                <w:szCs w:val="22"/>
              </w:rPr>
            </w:pPr>
          </w:p>
          <w:p w14:paraId="5983F56A" w14:textId="77777777" w:rsidR="007E4B99" w:rsidRDefault="007B784F">
            <w:pPr>
              <w:numPr>
                <w:ilvl w:val="0"/>
                <w:numId w:val="27"/>
              </w:numPr>
              <w:autoSpaceDE w:val="0"/>
              <w:autoSpaceDN w:val="0"/>
              <w:adjustRightInd w:val="0"/>
              <w:ind w:left="360"/>
              <w:jc w:val="both"/>
              <w:rPr>
                <w:sz w:val="22"/>
                <w:szCs w:val="22"/>
              </w:rPr>
            </w:pPr>
            <w:r>
              <w:rPr>
                <w:sz w:val="22"/>
                <w:szCs w:val="22"/>
              </w:rPr>
              <w:t>When entering int</w:t>
            </w:r>
            <w:r>
              <w:rPr>
                <w:sz w:val="22"/>
                <w:szCs w:val="22"/>
              </w:rPr>
              <w:t>o this Agreement and each Transaction, Party B shall represent and warrant that it is:</w:t>
            </w:r>
          </w:p>
          <w:p w14:paraId="366ADC85" w14:textId="77777777" w:rsidR="007E4B99" w:rsidRDefault="007E4B99">
            <w:pPr>
              <w:jc w:val="both"/>
              <w:rPr>
                <w:sz w:val="22"/>
                <w:szCs w:val="22"/>
              </w:rPr>
            </w:pPr>
          </w:p>
          <w:p w14:paraId="3C9A9B34" w14:textId="77777777" w:rsidR="007E4B99" w:rsidRDefault="007B784F">
            <w:pPr>
              <w:ind w:left="360"/>
              <w:jc w:val="both"/>
              <w:rPr>
                <w:i/>
                <w:sz w:val="22"/>
                <w:szCs w:val="22"/>
              </w:rPr>
            </w:pPr>
            <w:r>
              <w:rPr>
                <w:i/>
                <w:sz w:val="22"/>
                <w:szCs w:val="22"/>
              </w:rPr>
              <w:t>[a financial counterparty under article 2(8) of] /</w:t>
            </w:r>
          </w:p>
          <w:p w14:paraId="1240FF46" w14:textId="77777777" w:rsidR="007E4B99" w:rsidRDefault="007E4B99">
            <w:pPr>
              <w:ind w:left="360"/>
              <w:jc w:val="both"/>
              <w:rPr>
                <w:i/>
                <w:sz w:val="22"/>
                <w:szCs w:val="22"/>
              </w:rPr>
            </w:pPr>
          </w:p>
          <w:p w14:paraId="628DCAB0" w14:textId="77777777" w:rsidR="007E4B99" w:rsidRDefault="007B784F">
            <w:pPr>
              <w:ind w:left="360"/>
              <w:jc w:val="both"/>
              <w:rPr>
                <w:i/>
                <w:sz w:val="22"/>
                <w:szCs w:val="22"/>
              </w:rPr>
            </w:pPr>
            <w:r>
              <w:rPr>
                <w:i/>
                <w:sz w:val="22"/>
                <w:szCs w:val="22"/>
              </w:rPr>
              <w:t>[a non financial counterparty under article 2(9) and meeting the prerequisites set out in article 10, paragraph 1, s</w:t>
            </w:r>
            <w:r>
              <w:rPr>
                <w:i/>
                <w:sz w:val="22"/>
                <w:szCs w:val="22"/>
              </w:rPr>
              <w:t>ub-paragraph (b) of] /</w:t>
            </w:r>
          </w:p>
          <w:p w14:paraId="74A5ACDB" w14:textId="77777777" w:rsidR="007E4B99" w:rsidRDefault="007E4B99">
            <w:pPr>
              <w:ind w:left="360"/>
              <w:jc w:val="both"/>
              <w:rPr>
                <w:i/>
                <w:sz w:val="22"/>
                <w:szCs w:val="22"/>
              </w:rPr>
            </w:pPr>
          </w:p>
          <w:p w14:paraId="12E5557B" w14:textId="77777777" w:rsidR="007E4B99" w:rsidRDefault="007B784F">
            <w:pPr>
              <w:ind w:left="360"/>
              <w:jc w:val="both"/>
              <w:rPr>
                <w:i/>
                <w:sz w:val="22"/>
                <w:szCs w:val="22"/>
              </w:rPr>
            </w:pPr>
            <w:r>
              <w:rPr>
                <w:i/>
                <w:sz w:val="22"/>
                <w:szCs w:val="22"/>
              </w:rPr>
              <w:t>[a non financial counterparty under article 2(9) and not meeting the prerequisites set out in article 10, paragraph 1, sub-paragraph (b) of] /</w:t>
            </w:r>
          </w:p>
          <w:p w14:paraId="030D1658" w14:textId="77777777" w:rsidR="007E4B99" w:rsidRDefault="007E4B99">
            <w:pPr>
              <w:ind w:left="360"/>
              <w:jc w:val="both"/>
              <w:rPr>
                <w:i/>
                <w:sz w:val="22"/>
                <w:szCs w:val="22"/>
              </w:rPr>
            </w:pPr>
          </w:p>
          <w:p w14:paraId="281EEC76" w14:textId="77777777" w:rsidR="007E4B99" w:rsidRDefault="007B784F">
            <w:pPr>
              <w:ind w:left="360"/>
              <w:jc w:val="both"/>
              <w:rPr>
                <w:i/>
                <w:sz w:val="22"/>
                <w:szCs w:val="22"/>
              </w:rPr>
            </w:pPr>
            <w:r>
              <w:rPr>
                <w:i/>
                <w:sz w:val="22"/>
                <w:szCs w:val="22"/>
              </w:rPr>
              <w:t xml:space="preserve">[an entity established in one or more countries outside the European Union which </w:t>
            </w:r>
            <w:r>
              <w:rPr>
                <w:i/>
                <w:sz w:val="22"/>
                <w:szCs w:val="22"/>
              </w:rPr>
              <w:t>would subject to clearing obligations if they were established in the European Union under] /</w:t>
            </w:r>
          </w:p>
          <w:p w14:paraId="45623114" w14:textId="77777777" w:rsidR="007E4B99" w:rsidRDefault="007E4B99">
            <w:pPr>
              <w:ind w:left="360"/>
              <w:jc w:val="both"/>
              <w:rPr>
                <w:i/>
                <w:sz w:val="22"/>
                <w:szCs w:val="22"/>
              </w:rPr>
            </w:pPr>
          </w:p>
          <w:p w14:paraId="63019E4F" w14:textId="77777777" w:rsidR="007E4B99" w:rsidRDefault="007B784F">
            <w:pPr>
              <w:ind w:left="360"/>
              <w:jc w:val="both"/>
              <w:rPr>
                <w:i/>
                <w:sz w:val="22"/>
                <w:szCs w:val="22"/>
              </w:rPr>
            </w:pPr>
            <w:r>
              <w:rPr>
                <w:i/>
                <w:sz w:val="22"/>
                <w:szCs w:val="22"/>
              </w:rPr>
              <w:t xml:space="preserve">[an entity established in one or more countries outside the European Union </w:t>
            </w:r>
            <w:r>
              <w:rPr>
                <w:i/>
                <w:sz w:val="22"/>
                <w:szCs w:val="22"/>
              </w:rPr>
              <w:lastRenderedPageBreak/>
              <w:t>which would not be subject to clearing obligations if they were established in the Eur</w:t>
            </w:r>
            <w:r>
              <w:rPr>
                <w:i/>
                <w:sz w:val="22"/>
                <w:szCs w:val="22"/>
              </w:rPr>
              <w:t xml:space="preserve">opean Union under] / </w:t>
            </w:r>
          </w:p>
          <w:p w14:paraId="502338EE" w14:textId="77777777" w:rsidR="007E4B99" w:rsidRDefault="007E4B99">
            <w:pPr>
              <w:ind w:left="360"/>
              <w:jc w:val="both"/>
              <w:rPr>
                <w:i/>
                <w:sz w:val="22"/>
                <w:szCs w:val="22"/>
              </w:rPr>
            </w:pPr>
          </w:p>
          <w:p w14:paraId="724BE271" w14:textId="77777777" w:rsidR="007E4B99" w:rsidRDefault="007B784F">
            <w:pPr>
              <w:ind w:left="360"/>
              <w:jc w:val="both"/>
              <w:rPr>
                <w:i/>
                <w:sz w:val="22"/>
                <w:szCs w:val="22"/>
              </w:rPr>
            </w:pPr>
            <w:r>
              <w:rPr>
                <w:i/>
                <w:sz w:val="22"/>
                <w:szCs w:val="22"/>
              </w:rPr>
              <w:t>[an entity exempted from the application of the clearing obligation by a central counterparty under]</w:t>
            </w:r>
          </w:p>
          <w:p w14:paraId="643AFD0A" w14:textId="77777777" w:rsidR="007E4B99" w:rsidRDefault="007E4B99">
            <w:pPr>
              <w:jc w:val="both"/>
              <w:rPr>
                <w:sz w:val="22"/>
                <w:szCs w:val="22"/>
              </w:rPr>
            </w:pPr>
          </w:p>
          <w:p w14:paraId="460A495D" w14:textId="77777777" w:rsidR="007E4B99" w:rsidRDefault="007B784F">
            <w:pPr>
              <w:ind w:left="360"/>
              <w:jc w:val="both"/>
              <w:rPr>
                <w:sz w:val="22"/>
                <w:szCs w:val="22"/>
              </w:rPr>
            </w:pPr>
            <w:r>
              <w:rPr>
                <w:sz w:val="22"/>
                <w:szCs w:val="22"/>
              </w:rPr>
              <w:t>the same text.</w:t>
            </w:r>
          </w:p>
          <w:p w14:paraId="13AD61BC" w14:textId="77777777" w:rsidR="007E4B99" w:rsidRDefault="007E4B99">
            <w:pPr>
              <w:jc w:val="both"/>
              <w:rPr>
                <w:sz w:val="22"/>
                <w:szCs w:val="22"/>
              </w:rPr>
            </w:pPr>
          </w:p>
          <w:p w14:paraId="7D8B20D1" w14:textId="77777777" w:rsidR="007E4B99" w:rsidRDefault="007B784F">
            <w:pPr>
              <w:jc w:val="both"/>
              <w:rPr>
                <w:b/>
                <w:sz w:val="22"/>
                <w:szCs w:val="22"/>
                <w:lang w:val="fr-FR"/>
              </w:rPr>
            </w:pPr>
            <w:r>
              <w:rPr>
                <w:sz w:val="22"/>
                <w:szCs w:val="22"/>
              </w:rPr>
              <w:t xml:space="preserve">Any change of Regulatory Clearing Status notified pursuant to article 6.2 (ii) and in accordance with Article 11.1 </w:t>
            </w:r>
            <w:r>
              <w:rPr>
                <w:sz w:val="22"/>
                <w:szCs w:val="22"/>
              </w:rPr>
              <w:t>of the Agreement, shall be deemed to be a modification of this representation.</w:t>
            </w:r>
            <w:r>
              <w:rPr>
                <w:sz w:val="22"/>
                <w:szCs w:val="22"/>
                <w:lang w:val="fr-FR"/>
              </w:rPr>
              <w:t>"</w:t>
            </w:r>
          </w:p>
        </w:tc>
      </w:tr>
      <w:tr w:rsidR="007E4B99" w14:paraId="5A6D1D41" w14:textId="77777777">
        <w:tc>
          <w:tcPr>
            <w:tcW w:w="4644" w:type="dxa"/>
          </w:tcPr>
          <w:p w14:paraId="34E0A86E" w14:textId="77777777" w:rsidR="007E4B99" w:rsidRDefault="007E4B99">
            <w:pPr>
              <w:rPr>
                <w:sz w:val="22"/>
                <w:szCs w:val="22"/>
                <w:lang w:val="fr-FR"/>
              </w:rPr>
            </w:pPr>
          </w:p>
        </w:tc>
        <w:tc>
          <w:tcPr>
            <w:tcW w:w="284" w:type="dxa"/>
          </w:tcPr>
          <w:p w14:paraId="29AA666B" w14:textId="77777777" w:rsidR="007E4B99" w:rsidRDefault="007E4B99">
            <w:pPr>
              <w:rPr>
                <w:sz w:val="22"/>
                <w:szCs w:val="22"/>
                <w:lang w:val="fr-FR"/>
              </w:rPr>
            </w:pPr>
          </w:p>
        </w:tc>
        <w:tc>
          <w:tcPr>
            <w:tcW w:w="4315" w:type="dxa"/>
          </w:tcPr>
          <w:p w14:paraId="0927E447" w14:textId="77777777" w:rsidR="007E4B99" w:rsidRDefault="007E4B99">
            <w:pPr>
              <w:rPr>
                <w:sz w:val="22"/>
                <w:szCs w:val="22"/>
                <w:lang w:val="fr-FR"/>
              </w:rPr>
            </w:pPr>
          </w:p>
        </w:tc>
      </w:tr>
      <w:tr w:rsidR="007E4B99" w14:paraId="0B801309" w14:textId="77777777">
        <w:tc>
          <w:tcPr>
            <w:tcW w:w="4644" w:type="dxa"/>
          </w:tcPr>
          <w:p w14:paraId="27083FED" w14:textId="77777777" w:rsidR="007E4B99" w:rsidRDefault="007E4B99">
            <w:pPr>
              <w:rPr>
                <w:sz w:val="22"/>
                <w:szCs w:val="22"/>
                <w:lang w:val="fr-FR"/>
              </w:rPr>
            </w:pPr>
          </w:p>
        </w:tc>
        <w:tc>
          <w:tcPr>
            <w:tcW w:w="284" w:type="dxa"/>
          </w:tcPr>
          <w:p w14:paraId="02891D80" w14:textId="77777777" w:rsidR="007E4B99" w:rsidRDefault="007E4B99">
            <w:pPr>
              <w:rPr>
                <w:sz w:val="22"/>
                <w:szCs w:val="22"/>
                <w:lang w:val="fr-FR"/>
              </w:rPr>
            </w:pPr>
          </w:p>
        </w:tc>
        <w:tc>
          <w:tcPr>
            <w:tcW w:w="4315" w:type="dxa"/>
          </w:tcPr>
          <w:p w14:paraId="613D6607" w14:textId="77777777" w:rsidR="007E4B99" w:rsidRDefault="007E4B99">
            <w:pPr>
              <w:rPr>
                <w:sz w:val="22"/>
                <w:szCs w:val="22"/>
                <w:lang w:val="fr-FR"/>
              </w:rPr>
            </w:pPr>
          </w:p>
        </w:tc>
      </w:tr>
      <w:tr w:rsidR="007E4B99" w14:paraId="77DA84DF" w14:textId="77777777">
        <w:tc>
          <w:tcPr>
            <w:tcW w:w="4644" w:type="dxa"/>
          </w:tcPr>
          <w:p w14:paraId="4B66E762" w14:textId="77777777" w:rsidR="007E4B99" w:rsidRDefault="007B784F">
            <w:pPr>
              <w:keepNext/>
              <w:rPr>
                <w:b/>
                <w:bCs/>
                <w:sz w:val="22"/>
                <w:szCs w:val="22"/>
                <w:u w:val="single"/>
                <w:lang w:val="fr-FR"/>
              </w:rPr>
            </w:pPr>
            <w:r>
              <w:rPr>
                <w:b/>
                <w:bCs/>
                <w:sz w:val="22"/>
                <w:szCs w:val="22"/>
                <w:u w:val="single"/>
                <w:lang w:val="fr-FR"/>
              </w:rPr>
              <w:t>ARTICLE 7 - RESILIATION DES TRANSACTIONS</w:t>
            </w:r>
          </w:p>
        </w:tc>
        <w:tc>
          <w:tcPr>
            <w:tcW w:w="284" w:type="dxa"/>
          </w:tcPr>
          <w:p w14:paraId="45C76D66" w14:textId="77777777" w:rsidR="007E4B99" w:rsidRDefault="007E4B99">
            <w:pPr>
              <w:keepNext/>
              <w:rPr>
                <w:b/>
                <w:bCs/>
                <w:sz w:val="22"/>
                <w:szCs w:val="22"/>
                <w:u w:val="single"/>
                <w:lang w:val="fr-FR"/>
              </w:rPr>
            </w:pPr>
          </w:p>
        </w:tc>
        <w:tc>
          <w:tcPr>
            <w:tcW w:w="4315" w:type="dxa"/>
          </w:tcPr>
          <w:p w14:paraId="0EBCB0E2" w14:textId="77777777" w:rsidR="007E4B99" w:rsidRDefault="007B784F">
            <w:pPr>
              <w:keepNext/>
              <w:tabs>
                <w:tab w:val="right" w:pos="8860"/>
              </w:tabs>
              <w:ind w:left="23"/>
              <w:rPr>
                <w:b/>
                <w:bCs/>
                <w:sz w:val="22"/>
                <w:szCs w:val="22"/>
                <w:u w:val="single"/>
                <w:lang w:val="fr-FR"/>
              </w:rPr>
            </w:pPr>
            <w:r>
              <w:rPr>
                <w:b/>
                <w:bCs/>
                <w:sz w:val="22"/>
                <w:szCs w:val="22"/>
                <w:u w:val="single"/>
                <w:lang w:val="fr-FR"/>
              </w:rPr>
              <w:t>ARTICLE 7 – TERMINATION OF TRANSACTIONS</w:t>
            </w:r>
          </w:p>
        </w:tc>
      </w:tr>
      <w:tr w:rsidR="007E4B99" w14:paraId="408C7C8B" w14:textId="77777777">
        <w:tc>
          <w:tcPr>
            <w:tcW w:w="4644" w:type="dxa"/>
          </w:tcPr>
          <w:p w14:paraId="152856C0" w14:textId="77777777" w:rsidR="007E4B99" w:rsidRDefault="007E4B99">
            <w:pPr>
              <w:keepNext/>
              <w:rPr>
                <w:b/>
                <w:bCs/>
                <w:sz w:val="22"/>
                <w:szCs w:val="22"/>
                <w:u w:val="single"/>
                <w:lang w:val="fr-FR"/>
              </w:rPr>
            </w:pPr>
          </w:p>
        </w:tc>
        <w:tc>
          <w:tcPr>
            <w:tcW w:w="284" w:type="dxa"/>
          </w:tcPr>
          <w:p w14:paraId="4794C16A" w14:textId="77777777" w:rsidR="007E4B99" w:rsidRDefault="007E4B99">
            <w:pPr>
              <w:keepNext/>
              <w:rPr>
                <w:b/>
                <w:bCs/>
                <w:sz w:val="22"/>
                <w:szCs w:val="22"/>
                <w:u w:val="single"/>
                <w:lang w:val="fr-FR"/>
              </w:rPr>
            </w:pPr>
          </w:p>
        </w:tc>
        <w:tc>
          <w:tcPr>
            <w:tcW w:w="4315" w:type="dxa"/>
          </w:tcPr>
          <w:p w14:paraId="30CCEC28" w14:textId="77777777" w:rsidR="007E4B99" w:rsidRDefault="007E4B99">
            <w:pPr>
              <w:keepNext/>
              <w:rPr>
                <w:b/>
                <w:bCs/>
                <w:sz w:val="22"/>
                <w:szCs w:val="22"/>
                <w:u w:val="single"/>
                <w:lang w:val="fr-FR"/>
              </w:rPr>
            </w:pPr>
          </w:p>
        </w:tc>
      </w:tr>
      <w:tr w:rsidR="007E4B99" w14:paraId="4A6021EA" w14:textId="77777777">
        <w:tc>
          <w:tcPr>
            <w:tcW w:w="4644" w:type="dxa"/>
          </w:tcPr>
          <w:p w14:paraId="6892BB4F" w14:textId="77777777" w:rsidR="007E4B99" w:rsidRDefault="007B784F">
            <w:pPr>
              <w:keepNext/>
              <w:rPr>
                <w:b/>
                <w:bCs/>
                <w:sz w:val="22"/>
                <w:szCs w:val="22"/>
                <w:u w:val="single"/>
                <w:lang w:val="fr-FR"/>
              </w:rPr>
            </w:pPr>
            <w:r>
              <w:rPr>
                <w:b/>
                <w:bCs/>
                <w:sz w:val="22"/>
                <w:szCs w:val="22"/>
                <w:lang w:val="fr-FR"/>
              </w:rPr>
              <w:t xml:space="preserve">7.1 </w:t>
            </w:r>
            <w:r>
              <w:rPr>
                <w:b/>
                <w:bCs/>
                <w:sz w:val="22"/>
                <w:szCs w:val="22"/>
                <w:u w:val="single"/>
                <w:lang w:val="fr-FR"/>
              </w:rPr>
              <w:t>Résiliation en Cas de Défaut</w:t>
            </w:r>
          </w:p>
        </w:tc>
        <w:tc>
          <w:tcPr>
            <w:tcW w:w="284" w:type="dxa"/>
          </w:tcPr>
          <w:p w14:paraId="6028A53B" w14:textId="77777777" w:rsidR="007E4B99" w:rsidRDefault="007E4B99">
            <w:pPr>
              <w:keepNext/>
              <w:rPr>
                <w:b/>
                <w:bCs/>
                <w:sz w:val="22"/>
                <w:szCs w:val="22"/>
                <w:u w:val="single"/>
                <w:lang w:val="fr-FR"/>
              </w:rPr>
            </w:pPr>
          </w:p>
        </w:tc>
        <w:tc>
          <w:tcPr>
            <w:tcW w:w="4315" w:type="dxa"/>
          </w:tcPr>
          <w:p w14:paraId="1257B8FB" w14:textId="77777777" w:rsidR="007E4B99" w:rsidRDefault="007B784F">
            <w:pPr>
              <w:keepNext/>
              <w:rPr>
                <w:b/>
                <w:bCs/>
                <w:sz w:val="22"/>
                <w:szCs w:val="22"/>
                <w:u w:val="single"/>
                <w:lang w:val="fr-FR"/>
              </w:rPr>
            </w:pPr>
            <w:r>
              <w:rPr>
                <w:b/>
                <w:bCs/>
                <w:sz w:val="22"/>
                <w:szCs w:val="22"/>
                <w:lang w:val="fr-FR"/>
              </w:rPr>
              <w:t xml:space="preserve">7.1 </w:t>
            </w:r>
            <w:r>
              <w:rPr>
                <w:b/>
                <w:bCs/>
                <w:sz w:val="22"/>
                <w:szCs w:val="22"/>
                <w:u w:val="single"/>
                <w:lang w:val="fr-FR"/>
              </w:rPr>
              <w:t xml:space="preserve">Termination due to an Event of </w:t>
            </w:r>
            <w:r>
              <w:rPr>
                <w:b/>
                <w:bCs/>
                <w:sz w:val="22"/>
                <w:szCs w:val="22"/>
                <w:u w:val="single"/>
                <w:lang w:val="fr-FR"/>
              </w:rPr>
              <w:t>Default</w:t>
            </w:r>
          </w:p>
        </w:tc>
      </w:tr>
      <w:tr w:rsidR="007E4B99" w14:paraId="7645C875" w14:textId="77777777">
        <w:tc>
          <w:tcPr>
            <w:tcW w:w="4644" w:type="dxa"/>
          </w:tcPr>
          <w:p w14:paraId="6501F8B4" w14:textId="77777777" w:rsidR="007E4B99" w:rsidRDefault="007E4B99">
            <w:pPr>
              <w:keepNext/>
              <w:rPr>
                <w:b/>
                <w:bCs/>
                <w:sz w:val="22"/>
                <w:szCs w:val="22"/>
                <w:u w:val="single"/>
                <w:lang w:val="fr-FR"/>
              </w:rPr>
            </w:pPr>
          </w:p>
        </w:tc>
        <w:tc>
          <w:tcPr>
            <w:tcW w:w="284" w:type="dxa"/>
          </w:tcPr>
          <w:p w14:paraId="17AF0469" w14:textId="77777777" w:rsidR="007E4B99" w:rsidRDefault="007E4B99">
            <w:pPr>
              <w:keepNext/>
              <w:rPr>
                <w:b/>
                <w:bCs/>
                <w:sz w:val="22"/>
                <w:szCs w:val="22"/>
                <w:u w:val="single"/>
                <w:lang w:val="fr-FR"/>
              </w:rPr>
            </w:pPr>
          </w:p>
        </w:tc>
        <w:tc>
          <w:tcPr>
            <w:tcW w:w="4315" w:type="dxa"/>
          </w:tcPr>
          <w:p w14:paraId="3048DCA7" w14:textId="77777777" w:rsidR="007E4B99" w:rsidRDefault="007E4B99">
            <w:pPr>
              <w:keepNext/>
              <w:rPr>
                <w:b/>
                <w:bCs/>
                <w:sz w:val="22"/>
                <w:szCs w:val="22"/>
                <w:u w:val="single"/>
                <w:lang w:val="fr-FR"/>
              </w:rPr>
            </w:pPr>
          </w:p>
        </w:tc>
      </w:tr>
      <w:tr w:rsidR="007E4B99" w14:paraId="5FEE04C6" w14:textId="77777777">
        <w:tc>
          <w:tcPr>
            <w:tcW w:w="4644" w:type="dxa"/>
          </w:tcPr>
          <w:p w14:paraId="6E282FE1" w14:textId="77777777" w:rsidR="007E4B99" w:rsidRDefault="007B784F">
            <w:pPr>
              <w:keepNext/>
              <w:keepLines/>
              <w:jc w:val="both"/>
              <w:rPr>
                <w:sz w:val="22"/>
                <w:szCs w:val="22"/>
                <w:lang w:val="fr-FR"/>
              </w:rPr>
            </w:pPr>
            <w:r>
              <w:rPr>
                <w:sz w:val="22"/>
                <w:szCs w:val="22"/>
                <w:lang w:val="fr-FR"/>
              </w:rPr>
              <w:t>La référence à l'article 6 figurant à l'article 7.1.1.3. est supprimée et remplacée par une référence à l'article 6.1.</w:t>
            </w:r>
          </w:p>
        </w:tc>
        <w:tc>
          <w:tcPr>
            <w:tcW w:w="284" w:type="dxa"/>
          </w:tcPr>
          <w:p w14:paraId="16C1C2DA" w14:textId="77777777" w:rsidR="007E4B99" w:rsidRDefault="007E4B99">
            <w:pPr>
              <w:keepNext/>
              <w:keepLines/>
              <w:jc w:val="both"/>
              <w:rPr>
                <w:sz w:val="22"/>
                <w:szCs w:val="22"/>
                <w:lang w:val="fr-FR"/>
              </w:rPr>
            </w:pPr>
          </w:p>
        </w:tc>
        <w:tc>
          <w:tcPr>
            <w:tcW w:w="4315" w:type="dxa"/>
          </w:tcPr>
          <w:p w14:paraId="225CDF44" w14:textId="77777777" w:rsidR="007E4B99" w:rsidRDefault="007B784F">
            <w:pPr>
              <w:keepNext/>
              <w:keepLines/>
              <w:jc w:val="both"/>
              <w:rPr>
                <w:sz w:val="22"/>
                <w:szCs w:val="22"/>
                <w:lang w:val="fr-FR"/>
              </w:rPr>
            </w:pPr>
            <w:r>
              <w:rPr>
                <w:sz w:val="22"/>
                <w:szCs w:val="22"/>
                <w:lang w:val="fr-FR"/>
              </w:rPr>
              <w:t>In article 7.1.1.3, the reference to article 6 is deleted and replaced by a reference to article 6.1.</w:t>
            </w:r>
          </w:p>
        </w:tc>
      </w:tr>
      <w:tr w:rsidR="007E4B99" w14:paraId="307DDC02" w14:textId="77777777">
        <w:tc>
          <w:tcPr>
            <w:tcW w:w="4644" w:type="dxa"/>
          </w:tcPr>
          <w:p w14:paraId="493A0E4C" w14:textId="77777777" w:rsidR="007E4B99" w:rsidRDefault="007E4B99">
            <w:pPr>
              <w:keepNext/>
              <w:keepLines/>
              <w:rPr>
                <w:sz w:val="22"/>
                <w:szCs w:val="22"/>
                <w:lang w:val="fr-FR"/>
              </w:rPr>
            </w:pPr>
          </w:p>
        </w:tc>
        <w:tc>
          <w:tcPr>
            <w:tcW w:w="284" w:type="dxa"/>
          </w:tcPr>
          <w:p w14:paraId="534368CD" w14:textId="77777777" w:rsidR="007E4B99" w:rsidRDefault="007E4B99">
            <w:pPr>
              <w:keepNext/>
              <w:keepLines/>
              <w:rPr>
                <w:sz w:val="22"/>
                <w:szCs w:val="22"/>
                <w:lang w:val="fr-FR"/>
              </w:rPr>
            </w:pPr>
          </w:p>
        </w:tc>
        <w:tc>
          <w:tcPr>
            <w:tcW w:w="4315" w:type="dxa"/>
          </w:tcPr>
          <w:p w14:paraId="5C186F97" w14:textId="77777777" w:rsidR="007E4B99" w:rsidRDefault="007E4B99">
            <w:pPr>
              <w:keepNext/>
              <w:keepLines/>
              <w:rPr>
                <w:sz w:val="22"/>
                <w:szCs w:val="22"/>
                <w:lang w:val="fr-FR"/>
              </w:rPr>
            </w:pPr>
          </w:p>
        </w:tc>
      </w:tr>
      <w:tr w:rsidR="007E4B99" w14:paraId="060C8A81" w14:textId="77777777">
        <w:tc>
          <w:tcPr>
            <w:tcW w:w="4644" w:type="dxa"/>
          </w:tcPr>
          <w:p w14:paraId="676DFEA2" w14:textId="77777777" w:rsidR="007E4B99" w:rsidRDefault="007B784F">
            <w:pPr>
              <w:keepNext/>
              <w:keepLines/>
              <w:tabs>
                <w:tab w:val="right" w:pos="8860"/>
              </w:tabs>
              <w:autoSpaceDE w:val="0"/>
              <w:autoSpaceDN w:val="0"/>
              <w:adjustRightInd w:val="0"/>
              <w:ind w:left="540" w:hanging="540"/>
              <w:jc w:val="both"/>
              <w:rPr>
                <w:rFonts w:eastAsia="Times New Roman"/>
                <w:b/>
                <w:bCs/>
                <w:sz w:val="22"/>
                <w:szCs w:val="22"/>
                <w:u w:val="single"/>
                <w:lang w:val="fr-FR" w:eastAsia="fr-FR"/>
              </w:rPr>
            </w:pPr>
            <w:r>
              <w:rPr>
                <w:rFonts w:eastAsia="Times New Roman"/>
                <w:b/>
                <w:bCs/>
                <w:sz w:val="22"/>
                <w:szCs w:val="22"/>
                <w:lang w:val="fr-FR" w:eastAsia="fr-FR"/>
              </w:rPr>
              <w:t xml:space="preserve">7.2. </w:t>
            </w:r>
            <w:r>
              <w:rPr>
                <w:rFonts w:eastAsia="Times New Roman"/>
                <w:b/>
                <w:bCs/>
                <w:sz w:val="22"/>
                <w:szCs w:val="22"/>
                <w:u w:val="single"/>
                <w:lang w:val="fr-FR" w:eastAsia="fr-FR"/>
              </w:rPr>
              <w:t>Résiliation en cas de Circonstance Nouvelle</w:t>
            </w:r>
          </w:p>
        </w:tc>
        <w:tc>
          <w:tcPr>
            <w:tcW w:w="284" w:type="dxa"/>
          </w:tcPr>
          <w:p w14:paraId="01CE78C1" w14:textId="77777777" w:rsidR="007E4B99" w:rsidRDefault="007E4B99">
            <w:pPr>
              <w:keepNext/>
              <w:keepLines/>
              <w:tabs>
                <w:tab w:val="right" w:pos="8860"/>
              </w:tabs>
              <w:autoSpaceDE w:val="0"/>
              <w:autoSpaceDN w:val="0"/>
              <w:adjustRightInd w:val="0"/>
              <w:jc w:val="both"/>
              <w:rPr>
                <w:rFonts w:eastAsia="Times New Roman"/>
                <w:b/>
                <w:bCs/>
                <w:sz w:val="22"/>
                <w:szCs w:val="22"/>
                <w:lang w:val="fr-FR" w:eastAsia="fr-FR"/>
              </w:rPr>
            </w:pPr>
          </w:p>
        </w:tc>
        <w:tc>
          <w:tcPr>
            <w:tcW w:w="4315" w:type="dxa"/>
          </w:tcPr>
          <w:p w14:paraId="68FB26CE" w14:textId="77777777" w:rsidR="007E4B99" w:rsidRDefault="007B784F">
            <w:pPr>
              <w:keepNext/>
              <w:keepLines/>
              <w:tabs>
                <w:tab w:val="right" w:pos="8860"/>
              </w:tabs>
              <w:ind w:left="562" w:hanging="542"/>
              <w:jc w:val="both"/>
              <w:rPr>
                <w:b/>
                <w:bCs/>
                <w:sz w:val="22"/>
                <w:szCs w:val="22"/>
                <w:u w:val="single"/>
                <w:lang w:val="fr-FR"/>
              </w:rPr>
            </w:pPr>
            <w:r>
              <w:rPr>
                <w:b/>
                <w:bCs/>
                <w:sz w:val="22"/>
                <w:szCs w:val="22"/>
                <w:lang w:val="fr-FR"/>
              </w:rPr>
              <w:t xml:space="preserve">7.2. </w:t>
            </w:r>
            <w:r>
              <w:rPr>
                <w:b/>
                <w:bCs/>
                <w:sz w:val="22"/>
                <w:szCs w:val="22"/>
                <w:u w:val="single"/>
                <w:lang w:val="fr-FR"/>
              </w:rPr>
              <w:t>Termination due to a Change of Circumstances</w:t>
            </w:r>
          </w:p>
        </w:tc>
      </w:tr>
      <w:tr w:rsidR="007E4B99" w14:paraId="456CF301" w14:textId="77777777">
        <w:tc>
          <w:tcPr>
            <w:tcW w:w="4644" w:type="dxa"/>
          </w:tcPr>
          <w:p w14:paraId="2A2A1CEE" w14:textId="77777777" w:rsidR="007E4B99" w:rsidRDefault="007E4B99">
            <w:pPr>
              <w:keepNext/>
              <w:keepLines/>
              <w:rPr>
                <w:sz w:val="22"/>
                <w:szCs w:val="22"/>
                <w:lang w:val="fr-FR"/>
              </w:rPr>
            </w:pPr>
          </w:p>
        </w:tc>
        <w:tc>
          <w:tcPr>
            <w:tcW w:w="284" w:type="dxa"/>
          </w:tcPr>
          <w:p w14:paraId="2CA4946E" w14:textId="77777777" w:rsidR="007E4B99" w:rsidRDefault="007E4B99">
            <w:pPr>
              <w:keepNext/>
              <w:keepLines/>
              <w:rPr>
                <w:sz w:val="22"/>
                <w:szCs w:val="22"/>
                <w:lang w:val="fr-FR"/>
              </w:rPr>
            </w:pPr>
          </w:p>
        </w:tc>
        <w:tc>
          <w:tcPr>
            <w:tcW w:w="4315" w:type="dxa"/>
          </w:tcPr>
          <w:p w14:paraId="40DEFBC1" w14:textId="77777777" w:rsidR="007E4B99" w:rsidRDefault="007E4B99">
            <w:pPr>
              <w:keepNext/>
              <w:keepLines/>
              <w:rPr>
                <w:sz w:val="22"/>
                <w:szCs w:val="22"/>
                <w:lang w:val="fr-FR"/>
              </w:rPr>
            </w:pPr>
          </w:p>
        </w:tc>
      </w:tr>
      <w:tr w:rsidR="007E4B99" w14:paraId="7103762D" w14:textId="77777777">
        <w:tc>
          <w:tcPr>
            <w:tcW w:w="4644" w:type="dxa"/>
          </w:tcPr>
          <w:p w14:paraId="7FB349AC" w14:textId="77777777" w:rsidR="007E4B99" w:rsidRDefault="007B784F">
            <w:pPr>
              <w:jc w:val="both"/>
              <w:rPr>
                <w:sz w:val="22"/>
                <w:szCs w:val="22"/>
                <w:lang w:val="fr-FR"/>
              </w:rPr>
            </w:pPr>
            <w:r>
              <w:rPr>
                <w:sz w:val="22"/>
                <w:szCs w:val="22"/>
                <w:lang w:val="fr-FR"/>
              </w:rPr>
              <w:t xml:space="preserve">Le mot </w:t>
            </w:r>
            <w:r>
              <w:rPr>
                <w:rFonts w:eastAsia="Times New Roman"/>
                <w:sz w:val="22"/>
                <w:szCs w:val="22"/>
                <w:lang w:val="fr-FR" w:eastAsia="fr-FR"/>
              </w:rPr>
              <w:t xml:space="preserve">« ou » figurant à la fin de l'article 7.2.1.1 est supprimé. </w:t>
            </w:r>
            <w:r>
              <w:rPr>
                <w:sz w:val="22"/>
                <w:szCs w:val="22"/>
                <w:lang w:val="fr-FR"/>
              </w:rPr>
              <w:t xml:space="preserve">Le mot </w:t>
            </w:r>
            <w:r>
              <w:rPr>
                <w:rFonts w:eastAsia="Times New Roman"/>
                <w:sz w:val="22"/>
                <w:szCs w:val="22"/>
                <w:lang w:val="fr-FR" w:eastAsia="fr-FR"/>
              </w:rPr>
              <w:t xml:space="preserve">« </w:t>
            </w:r>
            <w:r>
              <w:rPr>
                <w:rFonts w:eastAsia="Times New Roman"/>
                <w:b/>
                <w:sz w:val="22"/>
                <w:szCs w:val="22"/>
                <w:lang w:val="fr-FR" w:eastAsia="fr-FR"/>
              </w:rPr>
              <w:t>ou</w:t>
            </w:r>
            <w:r>
              <w:rPr>
                <w:rFonts w:eastAsia="Times New Roman"/>
                <w:sz w:val="22"/>
                <w:szCs w:val="22"/>
                <w:lang w:val="fr-FR" w:eastAsia="fr-FR"/>
              </w:rPr>
              <w:t xml:space="preserve"> » est inséré à la fin de l</w:t>
            </w:r>
            <w:r>
              <w:rPr>
                <w:sz w:val="22"/>
                <w:szCs w:val="22"/>
                <w:lang w:val="fr-FR"/>
              </w:rPr>
              <w:t xml:space="preserve">'article 7.2.1.2 et un nouvel article </w:t>
            </w:r>
            <w:r>
              <w:rPr>
                <w:sz w:val="22"/>
                <w:szCs w:val="22"/>
                <w:lang w:val="fr-FR"/>
              </w:rPr>
              <w:t>7.2.1.3 rédigé comme suit est inséré :</w:t>
            </w:r>
          </w:p>
        </w:tc>
        <w:tc>
          <w:tcPr>
            <w:tcW w:w="284" w:type="dxa"/>
          </w:tcPr>
          <w:p w14:paraId="1C1E434C" w14:textId="77777777" w:rsidR="007E4B99" w:rsidRDefault="007E4B99">
            <w:pPr>
              <w:rPr>
                <w:sz w:val="22"/>
                <w:szCs w:val="22"/>
                <w:lang w:val="fr-FR"/>
              </w:rPr>
            </w:pPr>
          </w:p>
        </w:tc>
        <w:tc>
          <w:tcPr>
            <w:tcW w:w="4315" w:type="dxa"/>
          </w:tcPr>
          <w:p w14:paraId="50087F2B" w14:textId="77777777" w:rsidR="007E4B99" w:rsidRDefault="007B784F">
            <w:pPr>
              <w:jc w:val="both"/>
              <w:rPr>
                <w:sz w:val="22"/>
                <w:szCs w:val="22"/>
                <w:lang w:val="fr-FR"/>
              </w:rPr>
            </w:pPr>
            <w:r>
              <w:rPr>
                <w:rFonts w:eastAsia="Times New Roman"/>
                <w:bCs/>
                <w:sz w:val="22"/>
                <w:szCs w:val="22"/>
                <w:lang w:val="fr-FR" w:eastAsia="fr-FR"/>
              </w:rPr>
              <w:t xml:space="preserve">The word </w:t>
            </w:r>
            <w:r>
              <w:rPr>
                <w:rFonts w:eastAsia="Times New Roman"/>
                <w:sz w:val="22"/>
                <w:szCs w:val="22"/>
                <w:lang w:val="fr-FR" w:eastAsia="fr-FR"/>
              </w:rPr>
              <w:t xml:space="preserve">"or" at the end of article 7.2.1.1 is deleted. </w:t>
            </w:r>
            <w:r>
              <w:rPr>
                <w:rFonts w:eastAsia="Times New Roman"/>
                <w:bCs/>
                <w:sz w:val="22"/>
                <w:szCs w:val="22"/>
                <w:lang w:val="fr-FR" w:eastAsia="fr-FR"/>
              </w:rPr>
              <w:t xml:space="preserve">The word </w:t>
            </w:r>
            <w:r>
              <w:rPr>
                <w:rFonts w:eastAsia="Times New Roman"/>
                <w:sz w:val="22"/>
                <w:szCs w:val="22"/>
                <w:lang w:val="fr-FR" w:eastAsia="fr-FR"/>
              </w:rPr>
              <w:t>"</w:t>
            </w:r>
            <w:r>
              <w:rPr>
                <w:rFonts w:eastAsia="Times New Roman"/>
                <w:b/>
                <w:sz w:val="22"/>
                <w:szCs w:val="22"/>
                <w:lang w:val="fr-FR" w:eastAsia="fr-FR"/>
              </w:rPr>
              <w:t>or</w:t>
            </w:r>
            <w:r>
              <w:rPr>
                <w:rFonts w:eastAsia="Times New Roman"/>
                <w:sz w:val="22"/>
                <w:szCs w:val="22"/>
                <w:lang w:val="fr-FR" w:eastAsia="fr-FR"/>
              </w:rPr>
              <w:t>" is inserted at the end of a</w:t>
            </w:r>
            <w:r>
              <w:rPr>
                <w:rFonts w:eastAsia="Times New Roman"/>
                <w:bCs/>
                <w:sz w:val="22"/>
                <w:szCs w:val="22"/>
                <w:lang w:val="fr-FR" w:eastAsia="fr-FR"/>
              </w:rPr>
              <w:t>rticle 7.2.1.2 and a new article 7.2.1.3 is inserted as follows:</w:t>
            </w:r>
          </w:p>
        </w:tc>
      </w:tr>
      <w:tr w:rsidR="007E4B99" w14:paraId="785007EE" w14:textId="77777777">
        <w:tc>
          <w:tcPr>
            <w:tcW w:w="4644" w:type="dxa"/>
          </w:tcPr>
          <w:p w14:paraId="2CD98938" w14:textId="77777777" w:rsidR="007E4B99" w:rsidRDefault="007E4B99">
            <w:pPr>
              <w:rPr>
                <w:sz w:val="22"/>
                <w:szCs w:val="22"/>
                <w:lang w:val="fr-FR"/>
              </w:rPr>
            </w:pPr>
          </w:p>
        </w:tc>
        <w:tc>
          <w:tcPr>
            <w:tcW w:w="284" w:type="dxa"/>
          </w:tcPr>
          <w:p w14:paraId="30720056" w14:textId="77777777" w:rsidR="007E4B99" w:rsidRDefault="007E4B99">
            <w:pPr>
              <w:rPr>
                <w:sz w:val="22"/>
                <w:szCs w:val="22"/>
                <w:lang w:val="fr-FR"/>
              </w:rPr>
            </w:pPr>
          </w:p>
        </w:tc>
        <w:tc>
          <w:tcPr>
            <w:tcW w:w="4315" w:type="dxa"/>
          </w:tcPr>
          <w:p w14:paraId="2083B8AA" w14:textId="77777777" w:rsidR="007E4B99" w:rsidRDefault="007E4B99">
            <w:pPr>
              <w:rPr>
                <w:sz w:val="22"/>
                <w:szCs w:val="22"/>
                <w:lang w:val="fr-FR"/>
              </w:rPr>
            </w:pPr>
          </w:p>
        </w:tc>
      </w:tr>
      <w:tr w:rsidR="007E4B99" w14:paraId="3C6ED5E6" w14:textId="77777777">
        <w:tc>
          <w:tcPr>
            <w:tcW w:w="4644" w:type="dxa"/>
          </w:tcPr>
          <w:p w14:paraId="314D1BD0" w14:textId="77777777" w:rsidR="007E4B99" w:rsidRDefault="007B784F">
            <w:pPr>
              <w:jc w:val="both"/>
              <w:rPr>
                <w:b/>
                <w:sz w:val="22"/>
                <w:szCs w:val="22"/>
                <w:lang w:val="fr-FR"/>
              </w:rPr>
            </w:pPr>
            <w:r>
              <w:rPr>
                <w:rFonts w:eastAsia="Times New Roman"/>
                <w:sz w:val="22"/>
                <w:szCs w:val="22"/>
                <w:lang w:val="fr-FR" w:eastAsia="fr-FR"/>
              </w:rPr>
              <w:t xml:space="preserve">« </w:t>
            </w:r>
            <w:r>
              <w:rPr>
                <w:rFonts w:eastAsia="Times New Roman"/>
                <w:b/>
                <w:sz w:val="22"/>
                <w:szCs w:val="22"/>
                <w:lang w:val="fr-FR" w:eastAsia="fr-FR"/>
              </w:rPr>
              <w:t>7.2.1.3</w:t>
            </w:r>
            <w:r>
              <w:rPr>
                <w:rFonts w:eastAsia="Times New Roman"/>
                <w:sz w:val="22"/>
                <w:szCs w:val="22"/>
                <w:lang w:val="fr-FR" w:eastAsia="fr-FR"/>
              </w:rPr>
              <w:t xml:space="preserve"> </w:t>
            </w:r>
            <w:r>
              <w:rPr>
                <w:rFonts w:eastAsia="Times New Roman"/>
                <w:b/>
                <w:sz w:val="22"/>
                <w:szCs w:val="22"/>
                <w:lang w:val="fr-FR" w:eastAsia="fr-FR"/>
              </w:rPr>
              <w:t xml:space="preserve">une ou plusieurs Transactions soumises </w:t>
            </w:r>
            <w:r>
              <w:rPr>
                <w:rFonts w:eastAsia="Times New Roman"/>
                <w:b/>
                <w:sz w:val="22"/>
                <w:szCs w:val="22"/>
                <w:lang w:val="fr-FR" w:eastAsia="fr-FR"/>
              </w:rPr>
              <w:t>à une obligation de compensation par une contrepartie centrale ne sont pas compensées dans les délais requis par la réglementation applicable.</w:t>
            </w:r>
            <w:r>
              <w:rPr>
                <w:rFonts w:eastAsia="Times New Roman"/>
                <w:sz w:val="22"/>
                <w:szCs w:val="22"/>
                <w:lang w:val="fr-FR" w:eastAsia="fr-FR"/>
              </w:rPr>
              <w:t> »</w:t>
            </w:r>
          </w:p>
        </w:tc>
        <w:tc>
          <w:tcPr>
            <w:tcW w:w="284" w:type="dxa"/>
          </w:tcPr>
          <w:p w14:paraId="7630D932" w14:textId="77777777" w:rsidR="007E4B99" w:rsidRDefault="007E4B99">
            <w:pPr>
              <w:jc w:val="both"/>
              <w:rPr>
                <w:sz w:val="22"/>
                <w:szCs w:val="22"/>
                <w:lang w:val="fr-FR"/>
              </w:rPr>
            </w:pPr>
          </w:p>
        </w:tc>
        <w:tc>
          <w:tcPr>
            <w:tcW w:w="4315" w:type="dxa"/>
          </w:tcPr>
          <w:p w14:paraId="4B093CD0" w14:textId="77777777" w:rsidR="007E4B99" w:rsidRDefault="007B784F">
            <w:pPr>
              <w:jc w:val="both"/>
              <w:rPr>
                <w:sz w:val="22"/>
                <w:szCs w:val="22"/>
                <w:lang w:val="fr-FR"/>
              </w:rPr>
            </w:pPr>
            <w:r>
              <w:rPr>
                <w:rFonts w:eastAsia="Times New Roman"/>
                <w:sz w:val="22"/>
                <w:szCs w:val="22"/>
                <w:lang w:val="fr-FR" w:eastAsia="fr-FR"/>
              </w:rPr>
              <w:t>"</w:t>
            </w:r>
            <w:r>
              <w:rPr>
                <w:rFonts w:eastAsia="Times New Roman"/>
                <w:b/>
                <w:sz w:val="22"/>
                <w:szCs w:val="22"/>
                <w:lang w:val="fr-FR" w:eastAsia="fr-FR"/>
              </w:rPr>
              <w:t>7.2.1.3</w:t>
            </w:r>
            <w:r>
              <w:rPr>
                <w:rFonts w:eastAsia="Times New Roman"/>
                <w:sz w:val="22"/>
                <w:szCs w:val="22"/>
                <w:lang w:val="fr-FR" w:eastAsia="fr-FR"/>
              </w:rPr>
              <w:t xml:space="preserve"> </w:t>
            </w:r>
            <w:r>
              <w:rPr>
                <w:rFonts w:eastAsia="Times New Roman"/>
                <w:b/>
                <w:sz w:val="22"/>
                <w:szCs w:val="22"/>
                <w:lang w:val="fr-FR" w:eastAsia="fr-FR"/>
              </w:rPr>
              <w:t>one or more Transactions subject to a clearing obligation by a central counterparty are not cleared w</w:t>
            </w:r>
            <w:r>
              <w:rPr>
                <w:rFonts w:eastAsia="Times New Roman"/>
                <w:b/>
                <w:sz w:val="22"/>
                <w:szCs w:val="22"/>
                <w:lang w:val="fr-FR" w:eastAsia="fr-FR"/>
              </w:rPr>
              <w:t>ithin the deadlines imposed by applicable regulation.</w:t>
            </w:r>
            <w:r>
              <w:rPr>
                <w:rFonts w:eastAsia="Times New Roman"/>
                <w:sz w:val="22"/>
                <w:szCs w:val="22"/>
                <w:lang w:val="fr-FR" w:eastAsia="fr-FR"/>
              </w:rPr>
              <w:t>"</w:t>
            </w:r>
          </w:p>
        </w:tc>
      </w:tr>
      <w:tr w:rsidR="007E4B99" w14:paraId="232045EF" w14:textId="77777777">
        <w:tc>
          <w:tcPr>
            <w:tcW w:w="4644" w:type="dxa"/>
          </w:tcPr>
          <w:p w14:paraId="0310A656" w14:textId="77777777" w:rsidR="007E4B99" w:rsidRDefault="007E4B99">
            <w:pPr>
              <w:rPr>
                <w:sz w:val="22"/>
                <w:szCs w:val="22"/>
                <w:lang w:val="fr-FR"/>
              </w:rPr>
            </w:pPr>
          </w:p>
        </w:tc>
        <w:tc>
          <w:tcPr>
            <w:tcW w:w="284" w:type="dxa"/>
          </w:tcPr>
          <w:p w14:paraId="30C9D330" w14:textId="77777777" w:rsidR="007E4B99" w:rsidRDefault="007E4B99">
            <w:pPr>
              <w:rPr>
                <w:sz w:val="22"/>
                <w:szCs w:val="22"/>
                <w:lang w:val="fr-FR"/>
              </w:rPr>
            </w:pPr>
          </w:p>
        </w:tc>
        <w:tc>
          <w:tcPr>
            <w:tcW w:w="4315" w:type="dxa"/>
          </w:tcPr>
          <w:p w14:paraId="49B796C8" w14:textId="77777777" w:rsidR="007E4B99" w:rsidRDefault="007E4B99">
            <w:pPr>
              <w:rPr>
                <w:sz w:val="22"/>
                <w:szCs w:val="22"/>
                <w:lang w:val="fr-FR"/>
              </w:rPr>
            </w:pPr>
          </w:p>
        </w:tc>
      </w:tr>
      <w:tr w:rsidR="007E4B99" w14:paraId="5EE2805A" w14:textId="77777777">
        <w:tc>
          <w:tcPr>
            <w:tcW w:w="4644" w:type="dxa"/>
          </w:tcPr>
          <w:p w14:paraId="28279C0C" w14:textId="77777777" w:rsidR="007E4B99" w:rsidRDefault="007B784F">
            <w:pPr>
              <w:jc w:val="both"/>
              <w:rPr>
                <w:sz w:val="22"/>
                <w:szCs w:val="22"/>
                <w:lang w:val="fr-FR"/>
              </w:rPr>
            </w:pPr>
            <w:r>
              <w:rPr>
                <w:sz w:val="22"/>
                <w:szCs w:val="22"/>
                <w:lang w:val="fr-FR"/>
              </w:rPr>
              <w:t>Un nouvel article 7.2.4 rédigé comme suit est inséré :</w:t>
            </w:r>
          </w:p>
        </w:tc>
        <w:tc>
          <w:tcPr>
            <w:tcW w:w="284" w:type="dxa"/>
          </w:tcPr>
          <w:p w14:paraId="129A3102" w14:textId="77777777" w:rsidR="007E4B99" w:rsidRDefault="007E4B99">
            <w:pPr>
              <w:jc w:val="both"/>
              <w:rPr>
                <w:sz w:val="22"/>
                <w:szCs w:val="22"/>
                <w:lang w:val="fr-FR"/>
              </w:rPr>
            </w:pPr>
          </w:p>
        </w:tc>
        <w:tc>
          <w:tcPr>
            <w:tcW w:w="4315" w:type="dxa"/>
          </w:tcPr>
          <w:p w14:paraId="4056D97E" w14:textId="77777777" w:rsidR="007E4B99" w:rsidRDefault="007B784F">
            <w:pPr>
              <w:jc w:val="both"/>
              <w:rPr>
                <w:sz w:val="22"/>
                <w:szCs w:val="22"/>
                <w:lang w:val="fr-FR"/>
              </w:rPr>
            </w:pPr>
            <w:r>
              <w:rPr>
                <w:sz w:val="22"/>
                <w:szCs w:val="22"/>
                <w:lang w:val="fr-FR"/>
              </w:rPr>
              <w:t>A new article 7.2.4 is inserted and reads as follows:</w:t>
            </w:r>
          </w:p>
        </w:tc>
      </w:tr>
      <w:tr w:rsidR="007E4B99" w14:paraId="3B44FACD" w14:textId="77777777">
        <w:tc>
          <w:tcPr>
            <w:tcW w:w="4644" w:type="dxa"/>
          </w:tcPr>
          <w:p w14:paraId="3262E4C6" w14:textId="77777777" w:rsidR="007E4B99" w:rsidRDefault="007E4B99">
            <w:pPr>
              <w:rPr>
                <w:sz w:val="22"/>
                <w:szCs w:val="22"/>
                <w:lang w:val="fr-FR"/>
              </w:rPr>
            </w:pPr>
          </w:p>
        </w:tc>
        <w:tc>
          <w:tcPr>
            <w:tcW w:w="284" w:type="dxa"/>
          </w:tcPr>
          <w:p w14:paraId="16EF3EDF" w14:textId="77777777" w:rsidR="007E4B99" w:rsidRDefault="007E4B99">
            <w:pPr>
              <w:rPr>
                <w:sz w:val="22"/>
                <w:szCs w:val="22"/>
                <w:lang w:val="fr-FR"/>
              </w:rPr>
            </w:pPr>
          </w:p>
        </w:tc>
        <w:tc>
          <w:tcPr>
            <w:tcW w:w="4315" w:type="dxa"/>
          </w:tcPr>
          <w:p w14:paraId="734BBAAA" w14:textId="77777777" w:rsidR="007E4B99" w:rsidRDefault="007E4B99">
            <w:pPr>
              <w:rPr>
                <w:sz w:val="22"/>
                <w:szCs w:val="22"/>
                <w:lang w:val="fr-FR"/>
              </w:rPr>
            </w:pPr>
          </w:p>
        </w:tc>
      </w:tr>
      <w:tr w:rsidR="007E4B99" w14:paraId="6DFB0583" w14:textId="77777777">
        <w:tc>
          <w:tcPr>
            <w:tcW w:w="4644" w:type="dxa"/>
          </w:tcPr>
          <w:p w14:paraId="60566BCE" w14:textId="77777777" w:rsidR="007E4B99" w:rsidRDefault="007B784F">
            <w:pPr>
              <w:jc w:val="both"/>
              <w:rPr>
                <w:b/>
                <w:sz w:val="22"/>
                <w:szCs w:val="22"/>
                <w:lang w:val="fr-FR"/>
              </w:rPr>
            </w:pPr>
            <w:r>
              <w:rPr>
                <w:rFonts w:eastAsia="Times New Roman"/>
                <w:b/>
                <w:sz w:val="22"/>
                <w:szCs w:val="22"/>
                <w:lang w:val="fr-FR" w:eastAsia="fr-FR"/>
              </w:rPr>
              <w:t xml:space="preserve">« 7.2.4 Lors de la survenance d'une Circonstance Nouvelle visée à </w:t>
            </w:r>
            <w:r>
              <w:rPr>
                <w:rFonts w:eastAsia="Times New Roman"/>
                <w:b/>
                <w:sz w:val="22"/>
                <w:szCs w:val="22"/>
                <w:lang w:val="fr-FR" w:eastAsia="fr-FR"/>
              </w:rPr>
              <w:t>l'article 7.2.1.3, (i) si cette Circonstance Nouvelle résulte d'un manquement d'une des Parties à l'une de ses obligations de notification au titre de l'article 6.2, cette Partie sera la seule Partie Affectée ; et (ii) si cette Circonstance Nouvelle survie</w:t>
            </w:r>
            <w:r>
              <w:rPr>
                <w:rFonts w:eastAsia="Times New Roman"/>
                <w:b/>
                <w:sz w:val="22"/>
                <w:szCs w:val="22"/>
                <w:lang w:val="fr-FR" w:eastAsia="fr-FR"/>
              </w:rPr>
              <w:t>nt pour toute autre raison, les deux Parties seront des Parties Affectées ; l'autre Partie (la « </w:t>
            </w:r>
            <w:r>
              <w:rPr>
                <w:rFonts w:eastAsia="Times New Roman"/>
                <w:sz w:val="22"/>
                <w:szCs w:val="22"/>
                <w:lang w:val="fr-FR" w:eastAsia="fr-FR"/>
              </w:rPr>
              <w:t>Partie Non Affectée</w:t>
            </w:r>
            <w:r>
              <w:rPr>
                <w:rFonts w:eastAsia="Times New Roman"/>
                <w:b/>
                <w:sz w:val="22"/>
                <w:szCs w:val="22"/>
                <w:lang w:val="fr-FR" w:eastAsia="fr-FR"/>
              </w:rPr>
              <w:t xml:space="preserve"> »), ou l'une des Parties s'il y a deux Parties Affectées, respectivement, aura alors le droit sur simple notification </w:t>
            </w:r>
            <w:r>
              <w:rPr>
                <w:rFonts w:eastAsia="Times New Roman"/>
                <w:b/>
                <w:sz w:val="22"/>
                <w:szCs w:val="22"/>
                <w:lang w:val="fr-FR" w:eastAsia="fr-FR"/>
              </w:rPr>
              <w:lastRenderedPageBreak/>
              <w:t xml:space="preserve">adressée à la Partie </w:t>
            </w:r>
            <w:r>
              <w:rPr>
                <w:rFonts w:eastAsia="Times New Roman"/>
                <w:b/>
                <w:sz w:val="22"/>
                <w:szCs w:val="22"/>
                <w:lang w:val="fr-FR" w:eastAsia="fr-FR"/>
              </w:rPr>
              <w:t>Affectée ou, le cas échéant, à l'autre Partie, de suspendre l'exécution de ses obligations de paiement et de Livraison et de résilier les seules Transactions affectées, quel que soit le lieu de leur conclusion ou d'exécution. Cette notification précisera l</w:t>
            </w:r>
            <w:r>
              <w:rPr>
                <w:rFonts w:eastAsia="Times New Roman"/>
                <w:b/>
                <w:sz w:val="22"/>
                <w:szCs w:val="22"/>
                <w:lang w:val="fr-FR" w:eastAsia="fr-FR"/>
              </w:rPr>
              <w:t>a Date de Résiliation retenue. »</w:t>
            </w:r>
          </w:p>
        </w:tc>
        <w:tc>
          <w:tcPr>
            <w:tcW w:w="284" w:type="dxa"/>
          </w:tcPr>
          <w:p w14:paraId="6E7295CD" w14:textId="77777777" w:rsidR="007E4B99" w:rsidRDefault="007E4B99">
            <w:pPr>
              <w:jc w:val="both"/>
              <w:rPr>
                <w:b/>
                <w:sz w:val="22"/>
                <w:szCs w:val="22"/>
                <w:lang w:val="fr-FR"/>
              </w:rPr>
            </w:pPr>
          </w:p>
        </w:tc>
        <w:tc>
          <w:tcPr>
            <w:tcW w:w="4315" w:type="dxa"/>
          </w:tcPr>
          <w:p w14:paraId="3CE9BCC1" w14:textId="77777777" w:rsidR="007E4B99" w:rsidRDefault="007B784F">
            <w:pPr>
              <w:jc w:val="both"/>
              <w:rPr>
                <w:b/>
                <w:sz w:val="22"/>
                <w:szCs w:val="22"/>
                <w:lang w:val="fr-FR"/>
              </w:rPr>
            </w:pPr>
            <w:r>
              <w:rPr>
                <w:rFonts w:eastAsia="Times New Roman"/>
                <w:sz w:val="22"/>
                <w:szCs w:val="22"/>
                <w:lang w:val="fr-FR" w:eastAsia="fr-FR"/>
              </w:rPr>
              <w:t>"</w:t>
            </w:r>
            <w:r>
              <w:rPr>
                <w:rFonts w:eastAsia="Times New Roman"/>
                <w:b/>
                <w:sz w:val="22"/>
                <w:szCs w:val="22"/>
                <w:lang w:val="fr-FR" w:eastAsia="fr-FR"/>
              </w:rPr>
              <w:t>7.2.4 Upon the occurrence of a Change of Circumstances mentioned in article 7.2.1.3, (i) if such Change of Circumstances results from the failure of one of the Parties to comply with its notification obligations under art</w:t>
            </w:r>
            <w:r>
              <w:rPr>
                <w:rFonts w:eastAsia="Times New Roman"/>
                <w:b/>
                <w:sz w:val="22"/>
                <w:szCs w:val="22"/>
                <w:lang w:val="fr-FR" w:eastAsia="fr-FR"/>
              </w:rPr>
              <w:t>icle 6.2, such Party shall be the sole Affected Party; and (ii) if such Change of Circumstances occurs for any other reason, both Parties will be Affected Parties; the other Party (the "</w:t>
            </w:r>
            <w:r>
              <w:rPr>
                <w:rFonts w:eastAsia="Times New Roman"/>
                <w:sz w:val="22"/>
                <w:szCs w:val="22"/>
                <w:lang w:val="fr-FR" w:eastAsia="fr-FR"/>
              </w:rPr>
              <w:t>Non-Affected Party</w:t>
            </w:r>
            <w:r>
              <w:rPr>
                <w:rFonts w:eastAsia="Times New Roman"/>
                <w:b/>
                <w:sz w:val="22"/>
                <w:szCs w:val="22"/>
                <w:lang w:val="fr-FR" w:eastAsia="fr-FR"/>
              </w:rPr>
              <w:t xml:space="preserve">"), or one of the Parties if there are two Affected </w:t>
            </w:r>
            <w:r>
              <w:rPr>
                <w:rFonts w:eastAsia="Times New Roman"/>
                <w:b/>
                <w:sz w:val="22"/>
                <w:szCs w:val="22"/>
                <w:lang w:val="fr-FR" w:eastAsia="fr-FR"/>
              </w:rPr>
              <w:t xml:space="preserve">Parties, respectively, shall be </w:t>
            </w:r>
            <w:r>
              <w:rPr>
                <w:rFonts w:eastAsia="Times New Roman"/>
                <w:b/>
                <w:sz w:val="22"/>
                <w:szCs w:val="22"/>
                <w:lang w:val="fr-FR" w:eastAsia="fr-FR"/>
              </w:rPr>
              <w:lastRenderedPageBreak/>
              <w:t>entitled, upon notice given to the Affected Party or to the other Party, as the case may be, to suspend performance of payment and Delivery obligations and to terminates the affected Transaction only, irrespective of their p</w:t>
            </w:r>
            <w:r>
              <w:rPr>
                <w:rFonts w:eastAsia="Times New Roman"/>
                <w:b/>
                <w:sz w:val="22"/>
                <w:szCs w:val="22"/>
                <w:lang w:val="fr-FR" w:eastAsia="fr-FR"/>
              </w:rPr>
              <w:t>lace of conclusion or performance. Such notice shall specify the applicable Termination Date.</w:t>
            </w:r>
            <w:r>
              <w:rPr>
                <w:rFonts w:eastAsia="Times New Roman"/>
                <w:sz w:val="22"/>
                <w:szCs w:val="22"/>
                <w:lang w:val="fr-FR" w:eastAsia="fr-FR"/>
              </w:rPr>
              <w:t>"</w:t>
            </w:r>
          </w:p>
        </w:tc>
      </w:tr>
      <w:tr w:rsidR="007E4B99" w14:paraId="3ABB7BA6" w14:textId="77777777">
        <w:tc>
          <w:tcPr>
            <w:tcW w:w="4644" w:type="dxa"/>
          </w:tcPr>
          <w:p w14:paraId="520F64C8" w14:textId="77777777" w:rsidR="007E4B99" w:rsidRDefault="007E4B99">
            <w:pPr>
              <w:rPr>
                <w:sz w:val="22"/>
                <w:szCs w:val="22"/>
                <w:lang w:val="fr-FR"/>
              </w:rPr>
            </w:pPr>
          </w:p>
        </w:tc>
        <w:tc>
          <w:tcPr>
            <w:tcW w:w="284" w:type="dxa"/>
          </w:tcPr>
          <w:p w14:paraId="339A1F9A" w14:textId="77777777" w:rsidR="007E4B99" w:rsidRDefault="007E4B99">
            <w:pPr>
              <w:rPr>
                <w:sz w:val="22"/>
                <w:szCs w:val="22"/>
                <w:lang w:val="fr-FR"/>
              </w:rPr>
            </w:pPr>
          </w:p>
        </w:tc>
        <w:tc>
          <w:tcPr>
            <w:tcW w:w="4315" w:type="dxa"/>
          </w:tcPr>
          <w:p w14:paraId="3ABB33B5" w14:textId="77777777" w:rsidR="007E4B99" w:rsidRDefault="007E4B99">
            <w:pPr>
              <w:rPr>
                <w:sz w:val="22"/>
                <w:szCs w:val="22"/>
                <w:lang w:val="fr-FR"/>
              </w:rPr>
            </w:pPr>
          </w:p>
        </w:tc>
      </w:tr>
      <w:tr w:rsidR="007E4B99" w14:paraId="6DADEC6F" w14:textId="77777777">
        <w:tc>
          <w:tcPr>
            <w:tcW w:w="4644" w:type="dxa"/>
          </w:tcPr>
          <w:p w14:paraId="4583616D" w14:textId="77777777" w:rsidR="007E4B99" w:rsidRDefault="007B784F">
            <w:pPr>
              <w:jc w:val="both"/>
              <w:rPr>
                <w:sz w:val="22"/>
                <w:szCs w:val="22"/>
                <w:lang w:val="fr-FR"/>
              </w:rPr>
            </w:pPr>
            <w:r>
              <w:rPr>
                <w:sz w:val="22"/>
                <w:szCs w:val="22"/>
                <w:lang w:val="fr-FR"/>
              </w:rPr>
              <w:t>En conséquence, l'article 7.2.4 est renuméroté 7.2.5.</w:t>
            </w:r>
          </w:p>
        </w:tc>
        <w:tc>
          <w:tcPr>
            <w:tcW w:w="284" w:type="dxa"/>
          </w:tcPr>
          <w:p w14:paraId="5C3D6F6F" w14:textId="77777777" w:rsidR="007E4B99" w:rsidRDefault="007E4B99">
            <w:pPr>
              <w:jc w:val="both"/>
              <w:rPr>
                <w:sz w:val="22"/>
                <w:szCs w:val="22"/>
                <w:highlight w:val="green"/>
                <w:lang w:val="fr-FR"/>
              </w:rPr>
            </w:pPr>
          </w:p>
        </w:tc>
        <w:tc>
          <w:tcPr>
            <w:tcW w:w="4315" w:type="dxa"/>
          </w:tcPr>
          <w:p w14:paraId="3BE8D130" w14:textId="77777777" w:rsidR="007E4B99" w:rsidRDefault="007B784F">
            <w:pPr>
              <w:jc w:val="both"/>
              <w:rPr>
                <w:sz w:val="22"/>
                <w:szCs w:val="22"/>
                <w:highlight w:val="green"/>
                <w:lang w:val="fr-FR"/>
              </w:rPr>
            </w:pPr>
            <w:r>
              <w:rPr>
                <w:sz w:val="22"/>
                <w:szCs w:val="22"/>
                <w:lang w:val="fr-FR"/>
              </w:rPr>
              <w:t>Consequently, article 7.2.4 is renumbered as article 7.2. 5.</w:t>
            </w:r>
          </w:p>
        </w:tc>
      </w:tr>
      <w:tr w:rsidR="007E4B99" w14:paraId="675BA582" w14:textId="77777777">
        <w:tc>
          <w:tcPr>
            <w:tcW w:w="4644" w:type="dxa"/>
          </w:tcPr>
          <w:p w14:paraId="445461E6" w14:textId="77777777" w:rsidR="007E4B99" w:rsidRDefault="007E4B99">
            <w:pPr>
              <w:rPr>
                <w:sz w:val="22"/>
                <w:szCs w:val="22"/>
                <w:lang w:val="fr-FR"/>
              </w:rPr>
            </w:pPr>
          </w:p>
        </w:tc>
        <w:tc>
          <w:tcPr>
            <w:tcW w:w="284" w:type="dxa"/>
          </w:tcPr>
          <w:p w14:paraId="743C8CE4" w14:textId="77777777" w:rsidR="007E4B99" w:rsidRDefault="007E4B99">
            <w:pPr>
              <w:rPr>
                <w:sz w:val="22"/>
                <w:szCs w:val="22"/>
                <w:lang w:val="fr-FR"/>
              </w:rPr>
            </w:pPr>
          </w:p>
        </w:tc>
        <w:tc>
          <w:tcPr>
            <w:tcW w:w="4315" w:type="dxa"/>
          </w:tcPr>
          <w:p w14:paraId="51F60CF3" w14:textId="77777777" w:rsidR="007E4B99" w:rsidRDefault="007E4B99">
            <w:pPr>
              <w:rPr>
                <w:sz w:val="22"/>
                <w:szCs w:val="22"/>
                <w:lang w:val="fr-FR"/>
              </w:rPr>
            </w:pPr>
          </w:p>
        </w:tc>
      </w:tr>
      <w:tr w:rsidR="007E4B99" w14:paraId="1F8AABC3" w14:textId="77777777">
        <w:tc>
          <w:tcPr>
            <w:tcW w:w="4644" w:type="dxa"/>
          </w:tcPr>
          <w:p w14:paraId="41E96742" w14:textId="77777777" w:rsidR="007E4B99" w:rsidRDefault="007E4B99">
            <w:pPr>
              <w:rPr>
                <w:sz w:val="22"/>
                <w:szCs w:val="22"/>
                <w:lang w:val="fr-FR"/>
              </w:rPr>
            </w:pPr>
          </w:p>
        </w:tc>
        <w:tc>
          <w:tcPr>
            <w:tcW w:w="284" w:type="dxa"/>
          </w:tcPr>
          <w:p w14:paraId="322B328F" w14:textId="77777777" w:rsidR="007E4B99" w:rsidRDefault="007E4B99">
            <w:pPr>
              <w:rPr>
                <w:sz w:val="22"/>
                <w:szCs w:val="22"/>
                <w:lang w:val="fr-FR"/>
              </w:rPr>
            </w:pPr>
          </w:p>
        </w:tc>
        <w:tc>
          <w:tcPr>
            <w:tcW w:w="4315" w:type="dxa"/>
          </w:tcPr>
          <w:p w14:paraId="3E3F5AC9" w14:textId="77777777" w:rsidR="007E4B99" w:rsidRDefault="007E4B99">
            <w:pPr>
              <w:rPr>
                <w:sz w:val="22"/>
                <w:szCs w:val="22"/>
                <w:lang w:val="fr-FR"/>
              </w:rPr>
            </w:pPr>
          </w:p>
        </w:tc>
      </w:tr>
      <w:tr w:rsidR="007E4B99" w14:paraId="645268BC" w14:textId="77777777">
        <w:tc>
          <w:tcPr>
            <w:tcW w:w="4644" w:type="dxa"/>
          </w:tcPr>
          <w:p w14:paraId="25EC0A0B" w14:textId="77777777" w:rsidR="007E4B99" w:rsidRDefault="007B784F">
            <w:pPr>
              <w:keepNext/>
              <w:keepLines/>
              <w:tabs>
                <w:tab w:val="right" w:pos="8860"/>
              </w:tabs>
              <w:autoSpaceDE w:val="0"/>
              <w:autoSpaceDN w:val="0"/>
              <w:adjustRightInd w:val="0"/>
              <w:rPr>
                <w:rFonts w:eastAsia="Times New Roman"/>
                <w:b/>
                <w:bCs/>
                <w:sz w:val="22"/>
                <w:szCs w:val="22"/>
                <w:u w:val="single"/>
                <w:lang w:val="fr-FR" w:eastAsia="fr-FR"/>
              </w:rPr>
            </w:pPr>
            <w:r>
              <w:rPr>
                <w:rFonts w:eastAsia="Times New Roman"/>
                <w:b/>
                <w:bCs/>
                <w:sz w:val="22"/>
                <w:szCs w:val="22"/>
                <w:u w:val="single"/>
                <w:lang w:val="fr-FR" w:eastAsia="fr-FR"/>
              </w:rPr>
              <w:t>ARTICLE 11 - DIVERS</w:t>
            </w:r>
          </w:p>
        </w:tc>
        <w:tc>
          <w:tcPr>
            <w:tcW w:w="284" w:type="dxa"/>
          </w:tcPr>
          <w:p w14:paraId="6B4A164B" w14:textId="77777777" w:rsidR="007E4B99" w:rsidRDefault="007E4B99">
            <w:pPr>
              <w:keepNext/>
              <w:keepLines/>
              <w:tabs>
                <w:tab w:val="right" w:pos="8860"/>
              </w:tabs>
              <w:autoSpaceDE w:val="0"/>
              <w:autoSpaceDN w:val="0"/>
              <w:adjustRightInd w:val="0"/>
              <w:rPr>
                <w:rFonts w:eastAsia="Times New Roman"/>
                <w:b/>
                <w:bCs/>
                <w:sz w:val="22"/>
                <w:szCs w:val="22"/>
                <w:u w:val="single"/>
                <w:lang w:val="fr-FR" w:eastAsia="fr-FR"/>
              </w:rPr>
            </w:pPr>
          </w:p>
        </w:tc>
        <w:tc>
          <w:tcPr>
            <w:tcW w:w="4315" w:type="dxa"/>
          </w:tcPr>
          <w:p w14:paraId="14463455" w14:textId="77777777" w:rsidR="007E4B99" w:rsidRDefault="007B784F">
            <w:pPr>
              <w:keepNext/>
              <w:keepLines/>
              <w:tabs>
                <w:tab w:val="right" w:pos="8860"/>
              </w:tabs>
              <w:ind w:left="20"/>
              <w:rPr>
                <w:b/>
                <w:bCs/>
                <w:sz w:val="22"/>
                <w:szCs w:val="22"/>
                <w:u w:val="single"/>
                <w:lang w:val="fr-FR"/>
              </w:rPr>
            </w:pPr>
            <w:r>
              <w:rPr>
                <w:b/>
                <w:bCs/>
                <w:sz w:val="22"/>
                <w:szCs w:val="22"/>
                <w:u w:val="single"/>
                <w:lang w:val="fr-FR"/>
              </w:rPr>
              <w:t>ARTICLE 11 – MISCELLANEOUS</w:t>
            </w:r>
          </w:p>
        </w:tc>
      </w:tr>
      <w:tr w:rsidR="007E4B99" w14:paraId="73409E5B" w14:textId="77777777">
        <w:tc>
          <w:tcPr>
            <w:tcW w:w="4644" w:type="dxa"/>
          </w:tcPr>
          <w:p w14:paraId="4888D58E" w14:textId="77777777" w:rsidR="007E4B99" w:rsidRDefault="007E4B99">
            <w:pPr>
              <w:keepNext/>
              <w:keepLines/>
              <w:tabs>
                <w:tab w:val="right" w:pos="8860"/>
              </w:tabs>
              <w:autoSpaceDE w:val="0"/>
              <w:autoSpaceDN w:val="0"/>
              <w:adjustRightInd w:val="0"/>
              <w:jc w:val="both"/>
              <w:rPr>
                <w:rFonts w:eastAsia="Times New Roman"/>
                <w:b/>
                <w:bCs/>
                <w:sz w:val="22"/>
                <w:szCs w:val="22"/>
                <w:lang w:val="fr-FR" w:eastAsia="fr-FR"/>
              </w:rPr>
            </w:pPr>
          </w:p>
        </w:tc>
        <w:tc>
          <w:tcPr>
            <w:tcW w:w="284" w:type="dxa"/>
          </w:tcPr>
          <w:p w14:paraId="44757995" w14:textId="77777777" w:rsidR="007E4B99" w:rsidRDefault="007E4B99">
            <w:pPr>
              <w:keepNext/>
              <w:keepLines/>
              <w:tabs>
                <w:tab w:val="right" w:pos="8860"/>
              </w:tabs>
              <w:autoSpaceDE w:val="0"/>
              <w:autoSpaceDN w:val="0"/>
              <w:adjustRightInd w:val="0"/>
              <w:jc w:val="both"/>
              <w:rPr>
                <w:rFonts w:eastAsia="Times New Roman"/>
                <w:b/>
                <w:bCs/>
                <w:sz w:val="22"/>
                <w:szCs w:val="22"/>
                <w:lang w:val="fr-FR" w:eastAsia="fr-FR"/>
              </w:rPr>
            </w:pPr>
          </w:p>
        </w:tc>
        <w:tc>
          <w:tcPr>
            <w:tcW w:w="4315" w:type="dxa"/>
          </w:tcPr>
          <w:p w14:paraId="69C63087" w14:textId="77777777" w:rsidR="007E4B99" w:rsidRDefault="007E4B99">
            <w:pPr>
              <w:keepNext/>
              <w:keepLines/>
              <w:tabs>
                <w:tab w:val="right" w:pos="8860"/>
              </w:tabs>
              <w:autoSpaceDE w:val="0"/>
              <w:autoSpaceDN w:val="0"/>
              <w:adjustRightInd w:val="0"/>
              <w:jc w:val="both"/>
              <w:rPr>
                <w:rFonts w:eastAsia="Times New Roman"/>
                <w:b/>
                <w:bCs/>
                <w:sz w:val="22"/>
                <w:szCs w:val="22"/>
                <w:lang w:val="fr-FR" w:eastAsia="fr-FR"/>
              </w:rPr>
            </w:pPr>
          </w:p>
        </w:tc>
      </w:tr>
      <w:tr w:rsidR="007E4B99" w14:paraId="14E29699" w14:textId="77777777">
        <w:tc>
          <w:tcPr>
            <w:tcW w:w="4644" w:type="dxa"/>
          </w:tcPr>
          <w:p w14:paraId="1107F7CE" w14:textId="77777777" w:rsidR="007E4B99" w:rsidRDefault="007B784F">
            <w:pPr>
              <w:keepNext/>
              <w:keepLines/>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L'article 11.5 est supprimé et remplacé par les dispositions suivantes :</w:t>
            </w:r>
          </w:p>
        </w:tc>
        <w:tc>
          <w:tcPr>
            <w:tcW w:w="284" w:type="dxa"/>
          </w:tcPr>
          <w:p w14:paraId="79BA5F4B" w14:textId="77777777" w:rsidR="007E4B99" w:rsidRDefault="007E4B99">
            <w:pPr>
              <w:keepNext/>
              <w:keepLines/>
              <w:tabs>
                <w:tab w:val="right" w:pos="8860"/>
              </w:tabs>
              <w:autoSpaceDE w:val="0"/>
              <w:autoSpaceDN w:val="0"/>
              <w:adjustRightInd w:val="0"/>
              <w:jc w:val="both"/>
              <w:rPr>
                <w:rFonts w:eastAsia="Times New Roman"/>
                <w:bCs/>
                <w:sz w:val="22"/>
                <w:szCs w:val="22"/>
                <w:lang w:val="fr-FR" w:eastAsia="fr-FR"/>
              </w:rPr>
            </w:pPr>
          </w:p>
        </w:tc>
        <w:tc>
          <w:tcPr>
            <w:tcW w:w="4315" w:type="dxa"/>
          </w:tcPr>
          <w:p w14:paraId="7DE6A8B1" w14:textId="77777777" w:rsidR="007E4B99" w:rsidRDefault="007B784F">
            <w:pPr>
              <w:keepNext/>
              <w:keepLines/>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Article 11.5 is deleted and replaced by the following provisions:</w:t>
            </w:r>
          </w:p>
        </w:tc>
      </w:tr>
      <w:tr w:rsidR="007E4B99" w14:paraId="4C67B911" w14:textId="77777777">
        <w:tc>
          <w:tcPr>
            <w:tcW w:w="4644" w:type="dxa"/>
          </w:tcPr>
          <w:p w14:paraId="53B82EA4" w14:textId="77777777" w:rsidR="007E4B99" w:rsidRDefault="007E4B99">
            <w:pPr>
              <w:keepNext/>
              <w:keepLines/>
              <w:rPr>
                <w:sz w:val="22"/>
                <w:szCs w:val="22"/>
                <w:lang w:val="fr-FR"/>
              </w:rPr>
            </w:pPr>
          </w:p>
        </w:tc>
        <w:tc>
          <w:tcPr>
            <w:tcW w:w="284" w:type="dxa"/>
          </w:tcPr>
          <w:p w14:paraId="5BE23938" w14:textId="77777777" w:rsidR="007E4B99" w:rsidRDefault="007E4B99">
            <w:pPr>
              <w:keepNext/>
              <w:keepLines/>
              <w:rPr>
                <w:sz w:val="22"/>
                <w:szCs w:val="22"/>
                <w:lang w:val="fr-FR"/>
              </w:rPr>
            </w:pPr>
          </w:p>
        </w:tc>
        <w:tc>
          <w:tcPr>
            <w:tcW w:w="4315" w:type="dxa"/>
          </w:tcPr>
          <w:p w14:paraId="10BA0BEA" w14:textId="77777777" w:rsidR="007E4B99" w:rsidRDefault="007E4B99">
            <w:pPr>
              <w:keepNext/>
              <w:keepLines/>
              <w:rPr>
                <w:sz w:val="22"/>
                <w:szCs w:val="22"/>
                <w:lang w:val="fr-FR"/>
              </w:rPr>
            </w:pPr>
          </w:p>
        </w:tc>
      </w:tr>
      <w:tr w:rsidR="007E4B99" w14:paraId="43287229" w14:textId="77777777">
        <w:tc>
          <w:tcPr>
            <w:tcW w:w="4644" w:type="dxa"/>
          </w:tcPr>
          <w:p w14:paraId="4233AFB2" w14:textId="77777777" w:rsidR="007E4B99" w:rsidRDefault="007B784F">
            <w:pPr>
              <w:keepNext/>
              <w:keepLines/>
              <w:tabs>
                <w:tab w:val="right" w:pos="8860"/>
              </w:tabs>
              <w:autoSpaceDE w:val="0"/>
              <w:autoSpaceDN w:val="0"/>
              <w:adjustRightInd w:val="0"/>
              <w:jc w:val="both"/>
              <w:rPr>
                <w:rFonts w:eastAsia="Times New Roman"/>
                <w:sz w:val="22"/>
                <w:szCs w:val="22"/>
                <w:lang w:val="fr-FR" w:eastAsia="fr-FR"/>
              </w:rPr>
            </w:pPr>
            <w:bookmarkStart w:id="4" w:name="_DV_M204"/>
            <w:bookmarkEnd w:id="4"/>
            <w:r>
              <w:rPr>
                <w:rFonts w:eastAsia="Times New Roman"/>
                <w:sz w:val="22"/>
                <w:szCs w:val="22"/>
                <w:lang w:val="fr-FR" w:eastAsia="fr-FR"/>
              </w:rPr>
              <w:t xml:space="preserve">« </w:t>
            </w:r>
            <w:r>
              <w:rPr>
                <w:rFonts w:eastAsia="Times New Roman"/>
                <w:b/>
                <w:bCs/>
                <w:sz w:val="22"/>
                <w:szCs w:val="22"/>
                <w:lang w:val="fr-FR" w:eastAsia="fr-FR"/>
              </w:rPr>
              <w:t xml:space="preserve">11.5. </w:t>
            </w:r>
            <w:r>
              <w:rPr>
                <w:rFonts w:eastAsia="Times New Roman"/>
                <w:b/>
                <w:bCs/>
                <w:sz w:val="22"/>
                <w:szCs w:val="22"/>
                <w:u w:val="single"/>
                <w:lang w:val="fr-FR" w:eastAsia="fr-FR"/>
              </w:rPr>
              <w:t>Frais et débours</w:t>
            </w:r>
            <w:r>
              <w:rPr>
                <w:rFonts w:eastAsia="Times New Roman"/>
                <w:sz w:val="22"/>
                <w:szCs w:val="22"/>
                <w:lang w:val="fr-FR" w:eastAsia="fr-FR"/>
              </w:rPr>
              <w:t xml:space="preserve"> </w:t>
            </w:r>
          </w:p>
          <w:p w14:paraId="53E8166E"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p w14:paraId="09B160D7" w14:textId="77777777" w:rsidR="007E4B99" w:rsidRDefault="007B784F">
            <w:pPr>
              <w:keepNext/>
              <w:keepLines/>
              <w:tabs>
                <w:tab w:val="right" w:pos="8860"/>
              </w:tabs>
              <w:autoSpaceDE w:val="0"/>
              <w:autoSpaceDN w:val="0"/>
              <w:adjustRightInd w:val="0"/>
              <w:jc w:val="both"/>
              <w:rPr>
                <w:rFonts w:eastAsia="Times New Roman"/>
                <w:sz w:val="22"/>
                <w:szCs w:val="22"/>
                <w:lang w:val="fr-FR" w:eastAsia="fr-FR"/>
              </w:rPr>
            </w:pPr>
            <w:r>
              <w:rPr>
                <w:rFonts w:eastAsia="Times New Roman"/>
                <w:b/>
                <w:sz w:val="22"/>
                <w:szCs w:val="22"/>
                <w:lang w:val="fr-FR" w:eastAsia="fr-FR"/>
              </w:rPr>
              <w:t xml:space="preserve">Dans les limites autorisées par la loi, la </w:t>
            </w:r>
            <w:r>
              <w:rPr>
                <w:rFonts w:eastAsia="Times New Roman"/>
                <w:b/>
                <w:sz w:val="22"/>
                <w:szCs w:val="22"/>
                <w:lang w:val="fr-FR" w:eastAsia="fr-FR"/>
              </w:rPr>
              <w:t>résiliation des Transactions, l'inexécution de ses obligations et des ses engagements au titre de la présente Convention ou l'inexactitude d'une déclaration par l'une des Parties ouvre droit, pour la seule Partie Non-Défaillante ou pour l'autre Partie, sel</w:t>
            </w:r>
            <w:r>
              <w:rPr>
                <w:rFonts w:eastAsia="Times New Roman"/>
                <w:b/>
                <w:sz w:val="22"/>
                <w:szCs w:val="22"/>
                <w:lang w:val="fr-FR" w:eastAsia="fr-FR"/>
              </w:rPr>
              <w:t>on le cas, au remboursement des frais et débours engagés ou pénalités supportées, y compris dans le cadre de procédures judiciaires ou disciplinaires, le cas échéant, qu'elle aurait subis de ce fait et qu'elle serait en mesure de justifier et qui, en cas d</w:t>
            </w:r>
            <w:r>
              <w:rPr>
                <w:rFonts w:eastAsia="Times New Roman"/>
                <w:b/>
                <w:sz w:val="22"/>
                <w:szCs w:val="22"/>
                <w:lang w:val="fr-FR" w:eastAsia="fr-FR"/>
              </w:rPr>
              <w:t>e résiliation, n'auraient pas déjà été pris en compte dans le calcul du Solde de Résiliation.</w:t>
            </w:r>
            <w:r>
              <w:rPr>
                <w:rFonts w:eastAsia="Times New Roman"/>
                <w:sz w:val="22"/>
                <w:szCs w:val="22"/>
                <w:lang w:val="fr-FR" w:eastAsia="fr-FR"/>
              </w:rPr>
              <w:t xml:space="preserve"> »</w:t>
            </w:r>
          </w:p>
        </w:tc>
        <w:tc>
          <w:tcPr>
            <w:tcW w:w="284" w:type="dxa"/>
          </w:tcPr>
          <w:p w14:paraId="74DCDAA4"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c>
          <w:tcPr>
            <w:tcW w:w="4315" w:type="dxa"/>
          </w:tcPr>
          <w:p w14:paraId="57BCAACE" w14:textId="77777777" w:rsidR="007E4B99" w:rsidRDefault="007B784F">
            <w:pPr>
              <w:keepNext/>
              <w:keepLines/>
              <w:tabs>
                <w:tab w:val="right" w:pos="8860"/>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w:t>
            </w:r>
            <w:r>
              <w:rPr>
                <w:b/>
                <w:bCs/>
                <w:sz w:val="22"/>
                <w:szCs w:val="22"/>
                <w:lang w:val="fr-FR"/>
              </w:rPr>
              <w:t xml:space="preserve">11.5. </w:t>
            </w:r>
            <w:r>
              <w:rPr>
                <w:b/>
                <w:bCs/>
                <w:sz w:val="22"/>
                <w:szCs w:val="22"/>
                <w:u w:val="single"/>
                <w:lang w:val="fr-FR"/>
              </w:rPr>
              <w:t>Costs and expenses</w:t>
            </w:r>
            <w:r>
              <w:rPr>
                <w:rFonts w:eastAsia="Times New Roman"/>
                <w:sz w:val="22"/>
                <w:szCs w:val="22"/>
                <w:lang w:val="fr-FR" w:eastAsia="fr-FR"/>
              </w:rPr>
              <w:t xml:space="preserve"> </w:t>
            </w:r>
          </w:p>
          <w:p w14:paraId="7BF189F5"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p w14:paraId="7C467622" w14:textId="77777777" w:rsidR="007E4B99" w:rsidRDefault="007B784F">
            <w:pPr>
              <w:keepNext/>
              <w:keepLines/>
              <w:tabs>
                <w:tab w:val="right" w:pos="8860"/>
              </w:tabs>
              <w:autoSpaceDE w:val="0"/>
              <w:autoSpaceDN w:val="0"/>
              <w:adjustRightInd w:val="0"/>
              <w:jc w:val="both"/>
              <w:rPr>
                <w:rFonts w:eastAsia="Times New Roman"/>
                <w:sz w:val="22"/>
                <w:szCs w:val="22"/>
                <w:lang w:val="fr-FR" w:eastAsia="fr-FR"/>
              </w:rPr>
            </w:pPr>
            <w:r>
              <w:rPr>
                <w:rFonts w:eastAsia="Times New Roman"/>
                <w:b/>
                <w:sz w:val="22"/>
                <w:szCs w:val="22"/>
                <w:lang w:val="fr-FR" w:eastAsia="fr-FR"/>
              </w:rPr>
              <w:t xml:space="preserve">To the extent permitted by law, the termination of Transactions, failure to perform any obligations or agreements under such </w:t>
            </w:r>
            <w:r>
              <w:rPr>
                <w:rFonts w:eastAsia="Times New Roman"/>
                <w:b/>
                <w:sz w:val="22"/>
                <w:szCs w:val="22"/>
                <w:lang w:val="fr-FR" w:eastAsia="fr-FR"/>
              </w:rPr>
              <w:t>Agreement or  misrepresentation by one of the Parties, shall entitle the sole Non-Defaulting Party or the other Party, as the case may be, to the repayment of evidenced costs and expenses or pecuniary penalties, including those arising in any legal or disc</w:t>
            </w:r>
            <w:r>
              <w:rPr>
                <w:rFonts w:eastAsia="Times New Roman"/>
                <w:b/>
                <w:sz w:val="22"/>
                <w:szCs w:val="22"/>
                <w:lang w:val="fr-FR" w:eastAsia="fr-FR"/>
              </w:rPr>
              <w:t>iplinary proceeding, as the case may be, incurred in such cases and that, in the event of a termination, have not been taken into account when calculating the Settlement Amount</w:t>
            </w:r>
            <w:r>
              <w:rPr>
                <w:rFonts w:eastAsia="Times New Roman"/>
                <w:sz w:val="22"/>
                <w:szCs w:val="22"/>
                <w:lang w:val="fr-FR" w:eastAsia="fr-FR"/>
              </w:rPr>
              <w:t>."</w:t>
            </w:r>
          </w:p>
          <w:p w14:paraId="362EF98D" w14:textId="77777777" w:rsidR="007E4B99" w:rsidRDefault="007E4B99">
            <w:pPr>
              <w:keepNext/>
              <w:keepLines/>
              <w:tabs>
                <w:tab w:val="right" w:pos="8860"/>
              </w:tabs>
              <w:autoSpaceDE w:val="0"/>
              <w:autoSpaceDN w:val="0"/>
              <w:adjustRightInd w:val="0"/>
              <w:jc w:val="both"/>
              <w:rPr>
                <w:rFonts w:eastAsia="Times New Roman"/>
                <w:sz w:val="22"/>
                <w:szCs w:val="22"/>
                <w:lang w:val="fr-FR" w:eastAsia="fr-FR"/>
              </w:rPr>
            </w:pPr>
          </w:p>
        </w:tc>
      </w:tr>
      <w:tr w:rsidR="007E4B99" w14:paraId="7D05E117" w14:textId="77777777">
        <w:tc>
          <w:tcPr>
            <w:tcW w:w="4644" w:type="dxa"/>
          </w:tcPr>
          <w:p w14:paraId="01B063DE" w14:textId="77777777" w:rsidR="007E4B99" w:rsidRDefault="007B784F">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De nouveaux articles 11.7 à 11.11 sont ajoutés après l'article 11.6 et rédi</w:t>
            </w:r>
            <w:r>
              <w:rPr>
                <w:rFonts w:eastAsia="Times New Roman"/>
                <w:bCs/>
                <w:sz w:val="22"/>
                <w:szCs w:val="22"/>
                <w:lang w:val="fr-FR" w:eastAsia="fr-FR"/>
              </w:rPr>
              <w:t>gés comme suit :</w:t>
            </w:r>
          </w:p>
        </w:tc>
        <w:tc>
          <w:tcPr>
            <w:tcW w:w="284" w:type="dxa"/>
          </w:tcPr>
          <w:p w14:paraId="66F3EE5F" w14:textId="77777777" w:rsidR="007E4B99" w:rsidRDefault="007E4B99">
            <w:pPr>
              <w:tabs>
                <w:tab w:val="right" w:pos="8860"/>
              </w:tabs>
              <w:autoSpaceDE w:val="0"/>
              <w:autoSpaceDN w:val="0"/>
              <w:adjustRightInd w:val="0"/>
              <w:jc w:val="both"/>
              <w:rPr>
                <w:rFonts w:eastAsia="Times New Roman"/>
                <w:bCs/>
                <w:sz w:val="22"/>
                <w:szCs w:val="22"/>
                <w:lang w:val="fr-FR" w:eastAsia="fr-FR"/>
              </w:rPr>
            </w:pPr>
          </w:p>
        </w:tc>
        <w:tc>
          <w:tcPr>
            <w:tcW w:w="4315" w:type="dxa"/>
          </w:tcPr>
          <w:p w14:paraId="370CB198" w14:textId="77777777" w:rsidR="007E4B99" w:rsidRDefault="007B784F">
            <w:pPr>
              <w:tabs>
                <w:tab w:val="right" w:pos="8860"/>
              </w:tabs>
              <w:autoSpaceDE w:val="0"/>
              <w:autoSpaceDN w:val="0"/>
              <w:adjustRightInd w:val="0"/>
              <w:jc w:val="both"/>
              <w:rPr>
                <w:rFonts w:eastAsia="Times New Roman"/>
                <w:bCs/>
                <w:sz w:val="22"/>
                <w:szCs w:val="22"/>
                <w:lang w:val="fr-FR" w:eastAsia="fr-FR"/>
              </w:rPr>
            </w:pPr>
            <w:r>
              <w:rPr>
                <w:rFonts w:eastAsia="Times New Roman"/>
                <w:bCs/>
                <w:sz w:val="22"/>
                <w:szCs w:val="22"/>
                <w:lang w:val="fr-FR" w:eastAsia="fr-FR"/>
              </w:rPr>
              <w:t>New articles 11.7 to 11.11 are inserted after article 11.6 and read as follows:</w:t>
            </w:r>
          </w:p>
        </w:tc>
      </w:tr>
      <w:tr w:rsidR="007E4B99" w14:paraId="39E89100" w14:textId="77777777">
        <w:tc>
          <w:tcPr>
            <w:tcW w:w="4644" w:type="dxa"/>
          </w:tcPr>
          <w:p w14:paraId="65993D7E"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284" w:type="dxa"/>
          </w:tcPr>
          <w:p w14:paraId="42D8FAA4"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191446B0"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r>
      <w:tr w:rsidR="007E4B99" w14:paraId="291C5E0F" w14:textId="77777777">
        <w:tc>
          <w:tcPr>
            <w:tcW w:w="4644" w:type="dxa"/>
          </w:tcPr>
          <w:p w14:paraId="2A0F7648" w14:textId="77777777" w:rsidR="007E4B99" w:rsidRDefault="007B784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sz w:val="22"/>
                <w:szCs w:val="22"/>
                <w:lang w:val="fr-FR" w:eastAsia="fr-FR"/>
              </w:rPr>
              <w:t xml:space="preserve">« </w:t>
            </w:r>
            <w:r>
              <w:rPr>
                <w:rFonts w:eastAsia="Times New Roman"/>
                <w:b/>
                <w:sz w:val="22"/>
                <w:szCs w:val="22"/>
                <w:lang w:val="fr-FR" w:eastAsia="fr-FR"/>
              </w:rPr>
              <w:t xml:space="preserve">11.7 </w:t>
            </w:r>
            <w:r>
              <w:rPr>
                <w:rFonts w:eastAsia="Times New Roman"/>
                <w:b/>
                <w:sz w:val="22"/>
                <w:szCs w:val="22"/>
                <w:u w:val="single"/>
                <w:lang w:val="fr-FR" w:eastAsia="fr-FR"/>
              </w:rPr>
              <w:t>Déclaration d'une Transaction</w:t>
            </w:r>
          </w:p>
          <w:p w14:paraId="2E39745C"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p>
          <w:p w14:paraId="6D31BCD8" w14:textId="77777777" w:rsidR="007E4B99" w:rsidRDefault="007B784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Nonobstant tout accord contraire, les Parties (i) s'engagent à coopérer l'une avec l'autre, en tant que de </w:t>
            </w:r>
            <w:r>
              <w:rPr>
                <w:rFonts w:eastAsia="Times New Roman"/>
                <w:b/>
                <w:sz w:val="22"/>
                <w:szCs w:val="22"/>
                <w:lang w:val="fr-FR" w:eastAsia="fr-FR"/>
              </w:rPr>
              <w:t xml:space="preserve">besoin, afin de procéder à toute déclaration d'une Transaction, ou d'une information relative à une Transaction, à laquelle elles seraient tenues par les lois ou règlements qui leurs sont applicables, et (ii) conviennent et reconnaissent que le respect de </w:t>
            </w:r>
            <w:r>
              <w:rPr>
                <w:rFonts w:eastAsia="Times New Roman"/>
                <w:b/>
                <w:sz w:val="22"/>
                <w:szCs w:val="22"/>
                <w:lang w:val="fr-FR" w:eastAsia="fr-FR"/>
              </w:rPr>
              <w:t>ces obligations ne saurait constituer une violation d'une quelconque obligation de confidentialité ou de secret.</w:t>
            </w:r>
          </w:p>
        </w:tc>
        <w:tc>
          <w:tcPr>
            <w:tcW w:w="284" w:type="dxa"/>
          </w:tcPr>
          <w:p w14:paraId="282698FD"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6BC7F8C0" w14:textId="77777777" w:rsidR="007E4B99" w:rsidRDefault="007B784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r>
              <w:rPr>
                <w:rFonts w:eastAsia="Times New Roman"/>
                <w:sz w:val="22"/>
                <w:szCs w:val="22"/>
                <w:lang w:val="fr-FR" w:eastAsia="fr-FR"/>
              </w:rPr>
              <w:t>"</w:t>
            </w:r>
            <w:r>
              <w:rPr>
                <w:rFonts w:eastAsia="Times New Roman"/>
                <w:b/>
                <w:sz w:val="22"/>
                <w:szCs w:val="22"/>
                <w:lang w:val="fr-FR" w:eastAsia="fr-FR"/>
              </w:rPr>
              <w:t xml:space="preserve">11.7 </w:t>
            </w:r>
            <w:r>
              <w:rPr>
                <w:rFonts w:eastAsia="Times New Roman"/>
                <w:b/>
                <w:sz w:val="22"/>
                <w:szCs w:val="22"/>
                <w:u w:val="single"/>
                <w:lang w:val="fr-FR" w:eastAsia="fr-FR"/>
              </w:rPr>
              <w:t>Transaction reporting</w:t>
            </w:r>
          </w:p>
          <w:p w14:paraId="719ECB98"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sz w:val="22"/>
                <w:szCs w:val="22"/>
                <w:lang w:val="fr-FR" w:eastAsia="fr-FR"/>
              </w:rPr>
            </w:pPr>
          </w:p>
          <w:p w14:paraId="73F56B25" w14:textId="77777777" w:rsidR="007E4B99" w:rsidRDefault="007B784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Notwithstanding any agreement to the contrary, the Parties (i) agree to cooperate, so far as necessary, in order </w:t>
            </w:r>
            <w:r>
              <w:rPr>
                <w:rFonts w:eastAsia="Times New Roman"/>
                <w:b/>
                <w:sz w:val="22"/>
                <w:szCs w:val="22"/>
                <w:lang w:val="fr-FR" w:eastAsia="fr-FR"/>
              </w:rPr>
              <w:t>to report any Transaction, or information relating to a Transaction, in accordance with any applicable laws or regulation, and (ii) agree and acknowledge that compliance with these obligations shall not constitute a breach of any confidentiality or secrecy</w:t>
            </w:r>
            <w:r>
              <w:rPr>
                <w:rFonts w:eastAsia="Times New Roman"/>
                <w:b/>
                <w:sz w:val="22"/>
                <w:szCs w:val="22"/>
                <w:lang w:val="fr-FR" w:eastAsia="fr-FR"/>
              </w:rPr>
              <w:t xml:space="preserve"> obligation</w:t>
            </w:r>
            <w:r>
              <w:rPr>
                <w:rFonts w:eastAsia="Times New Roman"/>
                <w:sz w:val="22"/>
                <w:szCs w:val="22"/>
                <w:lang w:val="fr-FR" w:eastAsia="fr-FR"/>
              </w:rPr>
              <w:t>.</w:t>
            </w:r>
          </w:p>
        </w:tc>
      </w:tr>
      <w:tr w:rsidR="007E4B99" w14:paraId="684EBC9D" w14:textId="77777777">
        <w:tc>
          <w:tcPr>
            <w:tcW w:w="4644" w:type="dxa"/>
          </w:tcPr>
          <w:p w14:paraId="4051236A"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284" w:type="dxa"/>
          </w:tcPr>
          <w:p w14:paraId="03C87BAB"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3D3D00A6"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r>
      <w:tr w:rsidR="007E4B99" w14:paraId="4A796CC3" w14:textId="77777777">
        <w:tc>
          <w:tcPr>
            <w:tcW w:w="4644" w:type="dxa"/>
          </w:tcPr>
          <w:p w14:paraId="2FA6CAD9" w14:textId="77777777" w:rsidR="007E4B99" w:rsidRDefault="007B784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ind w:left="720" w:hanging="720"/>
              <w:jc w:val="both"/>
              <w:rPr>
                <w:rFonts w:eastAsia="Times New Roman"/>
                <w:b/>
                <w:sz w:val="22"/>
                <w:szCs w:val="22"/>
                <w:lang w:val="fr-FR" w:eastAsia="fr-FR"/>
              </w:rPr>
            </w:pPr>
            <w:r>
              <w:rPr>
                <w:rFonts w:eastAsia="Times New Roman"/>
                <w:b/>
                <w:sz w:val="22"/>
                <w:szCs w:val="22"/>
                <w:lang w:val="fr-FR" w:eastAsia="fr-FR"/>
              </w:rPr>
              <w:t xml:space="preserve">11.8 </w:t>
            </w:r>
            <w:r>
              <w:rPr>
                <w:rFonts w:eastAsia="Times New Roman"/>
                <w:b/>
                <w:sz w:val="22"/>
                <w:szCs w:val="22"/>
                <w:u w:val="single"/>
                <w:lang w:val="fr-FR" w:eastAsia="fr-FR"/>
              </w:rPr>
              <w:t>Rapprochement, compression des portefeuilles et règlement des différends</w:t>
            </w:r>
            <w:r>
              <w:rPr>
                <w:rFonts w:eastAsia="Times New Roman"/>
                <w:b/>
                <w:sz w:val="22"/>
                <w:szCs w:val="22"/>
                <w:lang w:val="fr-FR" w:eastAsia="fr-FR"/>
              </w:rPr>
              <w:t xml:space="preserve"> </w:t>
            </w:r>
          </w:p>
          <w:p w14:paraId="2CC0AB51" w14:textId="77777777" w:rsidR="007E4B99" w:rsidRDefault="007E4B99">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p w14:paraId="76791D03" w14:textId="77777777" w:rsidR="007E4B99" w:rsidRDefault="007B784F">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 xml:space="preserve">Chaque Partie s'engage à se conformer à l'ensemble des obligations légales et réglementaires qui lui incombent relativement à la formalisation de </w:t>
            </w:r>
            <w:r>
              <w:rPr>
                <w:rFonts w:eastAsia="Times New Roman"/>
                <w:b/>
                <w:sz w:val="22"/>
                <w:szCs w:val="22"/>
                <w:lang w:val="fr-FR" w:eastAsia="fr-FR"/>
              </w:rPr>
              <w:t>procédure et de dispositifs permettant de mesurer, de surveiller et d'atténuer le risque opérationnel et le risque de crédit de la contrepartie dont notamment des procédures formalisées, solides, résilientes et pouvant faire l'objet d'un audit interne, per</w:t>
            </w:r>
            <w:r>
              <w:rPr>
                <w:rFonts w:eastAsia="Times New Roman"/>
                <w:b/>
                <w:sz w:val="22"/>
                <w:szCs w:val="22"/>
                <w:lang w:val="fr-FR" w:eastAsia="fr-FR"/>
              </w:rPr>
              <w:t>mettant le rapprochement périodique de son portefeuille de Transaction avec celui de l'autre Partie, de gérer les risques qui y sont relatifs, de déceler rapidement et de régler les éventuels différends entre les Parties et de surveiller la valeur des cont</w:t>
            </w:r>
            <w:r>
              <w:rPr>
                <w:rFonts w:eastAsia="Times New Roman"/>
                <w:b/>
                <w:sz w:val="22"/>
                <w:szCs w:val="22"/>
                <w:lang w:val="fr-FR" w:eastAsia="fr-FR"/>
              </w:rPr>
              <w:t>rats en cours.</w:t>
            </w:r>
          </w:p>
        </w:tc>
        <w:tc>
          <w:tcPr>
            <w:tcW w:w="284" w:type="dxa"/>
          </w:tcPr>
          <w:p w14:paraId="1F5AED16" w14:textId="77777777" w:rsidR="007E4B99" w:rsidRDefault="007E4B99">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4315" w:type="dxa"/>
          </w:tcPr>
          <w:p w14:paraId="7E46152B" w14:textId="77777777" w:rsidR="007E4B99" w:rsidRDefault="007B784F">
            <w:pPr>
              <w:keepNext/>
              <w:keepLines/>
              <w:tabs>
                <w:tab w:val="left" w:pos="-1123"/>
                <w:tab w:val="left" w:pos="317"/>
                <w:tab w:val="left" w:pos="562"/>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ind w:left="562" w:hanging="562"/>
              <w:jc w:val="both"/>
              <w:rPr>
                <w:rFonts w:eastAsia="Times New Roman"/>
                <w:b/>
                <w:sz w:val="22"/>
                <w:szCs w:val="22"/>
                <w:lang w:val="fr-FR" w:eastAsia="fr-FR"/>
              </w:rPr>
            </w:pPr>
            <w:r>
              <w:rPr>
                <w:rFonts w:eastAsia="Times New Roman"/>
                <w:b/>
                <w:sz w:val="22"/>
                <w:szCs w:val="22"/>
                <w:lang w:val="fr-FR" w:eastAsia="fr-FR"/>
              </w:rPr>
              <w:t xml:space="preserve">11.8 </w:t>
            </w:r>
            <w:r>
              <w:rPr>
                <w:rFonts w:eastAsia="Times New Roman"/>
                <w:b/>
                <w:sz w:val="22"/>
                <w:szCs w:val="22"/>
                <w:u w:val="single"/>
                <w:lang w:val="fr-FR" w:eastAsia="fr-FR"/>
              </w:rPr>
              <w:t>Portfolio reconciliation, compression and dispute resolution</w:t>
            </w:r>
            <w:r>
              <w:rPr>
                <w:rFonts w:eastAsia="Times New Roman"/>
                <w:b/>
                <w:sz w:val="22"/>
                <w:szCs w:val="22"/>
                <w:lang w:val="fr-FR" w:eastAsia="fr-FR"/>
              </w:rPr>
              <w:t xml:space="preserve"> </w:t>
            </w:r>
          </w:p>
          <w:p w14:paraId="61A70AF4" w14:textId="77777777" w:rsidR="007E4B99" w:rsidRDefault="007E4B99">
            <w:pPr>
              <w:keepNext/>
              <w:keepLines/>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p w14:paraId="605C280D" w14:textId="77777777" w:rsidR="007E4B99" w:rsidRDefault="007B784F">
            <w:pPr>
              <w:pStyle w:val="CM1"/>
              <w:keepNext/>
              <w:keepLines/>
              <w:jc w:val="both"/>
              <w:rPr>
                <w:rFonts w:ascii="Times New Roman" w:eastAsia="Times New Roman" w:hAnsi="Times New Roman"/>
                <w:b/>
                <w:sz w:val="22"/>
                <w:szCs w:val="22"/>
                <w:lang w:eastAsia="fr-FR"/>
              </w:rPr>
            </w:pPr>
            <w:r>
              <w:rPr>
                <w:rFonts w:ascii="Times New Roman" w:eastAsia="Times New Roman" w:hAnsi="Times New Roman"/>
                <w:b/>
                <w:sz w:val="22"/>
                <w:szCs w:val="22"/>
                <w:lang w:eastAsia="fr-FR"/>
              </w:rPr>
              <w:t xml:space="preserve">Each Party undertakes to comply with all the legal and regulatory obligations that apply to it relating to the formalisation of procedures and arrangements to measure, monitor and mitigate operational risk and credit risk including notably </w:t>
            </w:r>
            <w:r>
              <w:rPr>
                <w:rFonts w:ascii="Times New Roman" w:hAnsi="Times New Roman"/>
                <w:b/>
                <w:sz w:val="22"/>
                <w:szCs w:val="22"/>
              </w:rPr>
              <w:t>formalised proce</w:t>
            </w:r>
            <w:r>
              <w:rPr>
                <w:rFonts w:ascii="Times New Roman" w:hAnsi="Times New Roman"/>
                <w:b/>
                <w:sz w:val="22"/>
                <w:szCs w:val="22"/>
              </w:rPr>
              <w:t>sses which are robust, resilient and auditable in order to periodically reconcile its Transaction portfolios with the one of the other Party and to manage the associated risks, to quickly identify and resolve disputes between the Parties and to monitor the</w:t>
            </w:r>
            <w:r>
              <w:rPr>
                <w:rFonts w:ascii="Times New Roman" w:hAnsi="Times New Roman"/>
                <w:b/>
                <w:sz w:val="22"/>
                <w:szCs w:val="22"/>
              </w:rPr>
              <w:t xml:space="preserve"> value of outstanding contracts.</w:t>
            </w:r>
          </w:p>
        </w:tc>
      </w:tr>
      <w:tr w:rsidR="007E4B99" w14:paraId="75580485" w14:textId="77777777">
        <w:tc>
          <w:tcPr>
            <w:tcW w:w="4644" w:type="dxa"/>
          </w:tcPr>
          <w:p w14:paraId="2F4E6037"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284" w:type="dxa"/>
          </w:tcPr>
          <w:p w14:paraId="6CCDDC9E"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c>
          <w:tcPr>
            <w:tcW w:w="4315" w:type="dxa"/>
          </w:tcPr>
          <w:p w14:paraId="309593E8"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p>
        </w:tc>
      </w:tr>
      <w:tr w:rsidR="007E4B99" w14:paraId="4B4F75C9" w14:textId="77777777">
        <w:tc>
          <w:tcPr>
            <w:tcW w:w="4644" w:type="dxa"/>
          </w:tcPr>
          <w:p w14:paraId="4CB248F8" w14:textId="77777777" w:rsidR="007E4B99" w:rsidRDefault="007B784F">
            <w:pPr>
              <w:autoSpaceDE w:val="0"/>
              <w:autoSpaceDN w:val="0"/>
              <w:adjustRightInd w:val="0"/>
              <w:jc w:val="both"/>
              <w:rPr>
                <w:rFonts w:eastAsia="Times New Roman"/>
                <w:b/>
                <w:sz w:val="22"/>
                <w:szCs w:val="22"/>
                <w:lang w:val="fr-FR"/>
              </w:rPr>
            </w:pPr>
            <w:r>
              <w:rPr>
                <w:rFonts w:eastAsia="Times New Roman"/>
                <w:b/>
                <w:sz w:val="22"/>
                <w:szCs w:val="22"/>
                <w:lang w:val="fr-FR"/>
              </w:rPr>
              <w:t xml:space="preserve">11.9  </w:t>
            </w:r>
            <w:r>
              <w:rPr>
                <w:rFonts w:eastAsia="Times New Roman"/>
                <w:b/>
                <w:sz w:val="22"/>
                <w:szCs w:val="22"/>
                <w:u w:val="single"/>
                <w:lang w:val="fr-FR"/>
              </w:rPr>
              <w:t>Valorisations des Transactions</w:t>
            </w:r>
          </w:p>
          <w:p w14:paraId="6EA6263C" w14:textId="77777777" w:rsidR="007E4B99" w:rsidRDefault="007E4B99">
            <w:pPr>
              <w:autoSpaceDE w:val="0"/>
              <w:autoSpaceDN w:val="0"/>
              <w:adjustRightInd w:val="0"/>
              <w:jc w:val="both"/>
              <w:rPr>
                <w:rFonts w:eastAsia="Times New Roman"/>
                <w:b/>
                <w:sz w:val="22"/>
                <w:szCs w:val="22"/>
                <w:lang w:val="fr-FR"/>
              </w:rPr>
            </w:pPr>
          </w:p>
          <w:p w14:paraId="7715CB52" w14:textId="77777777" w:rsidR="007E4B99" w:rsidRDefault="007B784F">
            <w:pPr>
              <w:autoSpaceDE w:val="0"/>
              <w:autoSpaceDN w:val="0"/>
              <w:adjustRightInd w:val="0"/>
              <w:jc w:val="both"/>
              <w:rPr>
                <w:rFonts w:eastAsia="Times New Roman"/>
                <w:b/>
                <w:sz w:val="22"/>
                <w:szCs w:val="22"/>
                <w:lang w:val="fr-FR"/>
              </w:rPr>
            </w:pPr>
            <w:r>
              <w:rPr>
                <w:rFonts w:eastAsia="Times New Roman"/>
                <w:b/>
                <w:sz w:val="22"/>
                <w:szCs w:val="22"/>
                <w:lang w:val="fr-FR"/>
              </w:rPr>
              <w:t xml:space="preserve">Chaque Partie s'engage à se conformer à l'ensemble des obligations légales et réglementaires qui lui incombent relativement à la valorisation quotidienne au prix du marché de la </w:t>
            </w:r>
            <w:r>
              <w:rPr>
                <w:rFonts w:eastAsia="Times New Roman"/>
                <w:b/>
                <w:sz w:val="22"/>
                <w:szCs w:val="22"/>
                <w:lang w:val="fr-FR"/>
              </w:rPr>
              <w:t>valeur des Transactions en cours. Lorsque les conditions de marché empêchent une valorisation au prix du marché, chaque Partie procède à une valorisation fiable et prudente par rapport à un modèle.</w:t>
            </w:r>
          </w:p>
        </w:tc>
        <w:tc>
          <w:tcPr>
            <w:tcW w:w="284" w:type="dxa"/>
          </w:tcPr>
          <w:p w14:paraId="1A260EFD" w14:textId="77777777" w:rsidR="007E4B99" w:rsidRDefault="007E4B99">
            <w:pPr>
              <w:autoSpaceDE w:val="0"/>
              <w:autoSpaceDN w:val="0"/>
              <w:adjustRightInd w:val="0"/>
              <w:jc w:val="both"/>
              <w:rPr>
                <w:rFonts w:eastAsia="Times New Roman"/>
                <w:b/>
                <w:sz w:val="22"/>
                <w:szCs w:val="22"/>
                <w:lang w:val="fr-FR" w:eastAsia="fr-FR"/>
              </w:rPr>
            </w:pPr>
          </w:p>
        </w:tc>
        <w:tc>
          <w:tcPr>
            <w:tcW w:w="4315" w:type="dxa"/>
          </w:tcPr>
          <w:p w14:paraId="4119BFAD" w14:textId="77777777" w:rsidR="007E4B99" w:rsidRDefault="007B784F">
            <w:pPr>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 xml:space="preserve">11.9  </w:t>
            </w:r>
            <w:r>
              <w:rPr>
                <w:rFonts w:eastAsia="Times New Roman"/>
                <w:b/>
                <w:sz w:val="22"/>
                <w:szCs w:val="22"/>
                <w:u w:val="single"/>
                <w:lang w:val="fr-FR" w:eastAsia="fr-FR"/>
              </w:rPr>
              <w:t>Mark-to-market of Transactions</w:t>
            </w:r>
          </w:p>
          <w:p w14:paraId="13DB196E" w14:textId="77777777" w:rsidR="007E4B99" w:rsidRDefault="007E4B99">
            <w:pPr>
              <w:autoSpaceDE w:val="0"/>
              <w:autoSpaceDN w:val="0"/>
              <w:adjustRightInd w:val="0"/>
              <w:jc w:val="both"/>
              <w:rPr>
                <w:rFonts w:eastAsia="Times New Roman"/>
                <w:b/>
                <w:sz w:val="22"/>
                <w:szCs w:val="22"/>
                <w:lang w:val="fr-FR" w:eastAsia="fr-FR"/>
              </w:rPr>
            </w:pPr>
          </w:p>
          <w:p w14:paraId="576B52AC" w14:textId="77777777" w:rsidR="007E4B99" w:rsidRDefault="007B784F">
            <w:pPr>
              <w:pStyle w:val="CM1"/>
              <w:jc w:val="both"/>
              <w:rPr>
                <w:rFonts w:ascii="Times New Roman" w:hAnsi="Times New Roman"/>
                <w:b/>
                <w:sz w:val="22"/>
                <w:szCs w:val="22"/>
              </w:rPr>
            </w:pPr>
            <w:r>
              <w:rPr>
                <w:rFonts w:ascii="Times New Roman" w:eastAsia="Times New Roman" w:hAnsi="Times New Roman"/>
                <w:b/>
                <w:sz w:val="22"/>
                <w:szCs w:val="22"/>
                <w:lang w:eastAsia="fr-FR"/>
              </w:rPr>
              <w:t xml:space="preserve">Each Party </w:t>
            </w:r>
            <w:r>
              <w:rPr>
                <w:rFonts w:ascii="Times New Roman" w:eastAsia="Times New Roman" w:hAnsi="Times New Roman"/>
                <w:b/>
                <w:sz w:val="22"/>
                <w:szCs w:val="22"/>
                <w:lang w:eastAsia="fr-FR"/>
              </w:rPr>
              <w:t>undertakes to comply with all the legal and regulatory obligations that apply to it relating to the mark-to-market on a daily basis of the value of outstanding Transactions.</w:t>
            </w:r>
            <w:r>
              <w:rPr>
                <w:rFonts w:ascii="Times New Roman" w:hAnsi="Times New Roman"/>
                <w:b/>
                <w:sz w:val="22"/>
                <w:szCs w:val="22"/>
              </w:rPr>
              <w:t xml:space="preserve"> </w:t>
            </w:r>
            <w:r>
              <w:rPr>
                <w:b/>
                <w:sz w:val="22"/>
                <w:szCs w:val="22"/>
              </w:rPr>
              <w:t>Where market conditions prevent marking-to-market, each Party shall proceed to the</w:t>
            </w:r>
            <w:r>
              <w:rPr>
                <w:b/>
                <w:sz w:val="22"/>
                <w:szCs w:val="22"/>
              </w:rPr>
              <w:t xml:space="preserve"> valuation by using reliable and prudent marking-to-model.</w:t>
            </w:r>
          </w:p>
        </w:tc>
      </w:tr>
      <w:tr w:rsidR="007E4B99" w14:paraId="41F238FE" w14:textId="77777777">
        <w:tc>
          <w:tcPr>
            <w:tcW w:w="4644" w:type="dxa"/>
          </w:tcPr>
          <w:p w14:paraId="4266900A" w14:textId="77777777" w:rsidR="007E4B99" w:rsidRDefault="007E4B99">
            <w:pPr>
              <w:autoSpaceDE w:val="0"/>
              <w:autoSpaceDN w:val="0"/>
              <w:adjustRightInd w:val="0"/>
              <w:jc w:val="both"/>
              <w:rPr>
                <w:rFonts w:eastAsia="Times New Roman"/>
                <w:b/>
                <w:sz w:val="22"/>
                <w:szCs w:val="22"/>
                <w:lang w:val="fr-FR"/>
              </w:rPr>
            </w:pPr>
          </w:p>
        </w:tc>
        <w:tc>
          <w:tcPr>
            <w:tcW w:w="284" w:type="dxa"/>
          </w:tcPr>
          <w:p w14:paraId="73B0984F" w14:textId="77777777" w:rsidR="007E4B99" w:rsidRDefault="007E4B99">
            <w:pPr>
              <w:autoSpaceDE w:val="0"/>
              <w:autoSpaceDN w:val="0"/>
              <w:adjustRightInd w:val="0"/>
              <w:jc w:val="both"/>
              <w:rPr>
                <w:rFonts w:eastAsia="Times New Roman"/>
                <w:b/>
                <w:sz w:val="22"/>
                <w:szCs w:val="22"/>
                <w:lang w:val="fr-FR"/>
              </w:rPr>
            </w:pPr>
          </w:p>
        </w:tc>
        <w:tc>
          <w:tcPr>
            <w:tcW w:w="4315" w:type="dxa"/>
          </w:tcPr>
          <w:p w14:paraId="58D0163E" w14:textId="77777777" w:rsidR="007E4B99" w:rsidRDefault="007E4B99">
            <w:pPr>
              <w:autoSpaceDE w:val="0"/>
              <w:autoSpaceDN w:val="0"/>
              <w:adjustRightInd w:val="0"/>
              <w:jc w:val="both"/>
              <w:rPr>
                <w:rFonts w:eastAsia="Times New Roman"/>
                <w:b/>
                <w:sz w:val="22"/>
                <w:szCs w:val="22"/>
                <w:lang w:val="fr-FR"/>
              </w:rPr>
            </w:pPr>
          </w:p>
        </w:tc>
      </w:tr>
      <w:tr w:rsidR="007E4B99" w14:paraId="347E9E99" w14:textId="77777777">
        <w:tc>
          <w:tcPr>
            <w:tcW w:w="4644" w:type="dxa"/>
          </w:tcPr>
          <w:p w14:paraId="04813468" w14:textId="77777777" w:rsidR="007E4B99" w:rsidRDefault="007B784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11.10 </w:t>
            </w:r>
            <w:r>
              <w:rPr>
                <w:rFonts w:eastAsia="Times New Roman"/>
                <w:b/>
                <w:sz w:val="22"/>
                <w:szCs w:val="22"/>
                <w:u w:val="single"/>
                <w:lang w:val="fr-FR" w:eastAsia="fr-FR"/>
              </w:rPr>
              <w:t>Remises en garanties</w:t>
            </w:r>
          </w:p>
          <w:p w14:paraId="6BC41BDF"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p w14:paraId="5D6E2CA7" w14:textId="77777777" w:rsidR="007E4B99" w:rsidRDefault="007B784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Chaque Partie s'engage à se conformer à l'ensemble des obligations légales et réglementaires qui lui incombent relativement à la mise en place de procédures de gest</w:t>
            </w:r>
            <w:r>
              <w:rPr>
                <w:rFonts w:eastAsia="Times New Roman"/>
                <w:b/>
                <w:sz w:val="22"/>
                <w:szCs w:val="22"/>
                <w:lang w:val="fr-FR" w:eastAsia="fr-FR"/>
              </w:rPr>
              <w:t>ion des risques prévoyant un échange de garanties (</w:t>
            </w:r>
            <w:r>
              <w:rPr>
                <w:rFonts w:eastAsia="Times New Roman"/>
                <w:b/>
                <w:i/>
                <w:sz w:val="22"/>
                <w:szCs w:val="22"/>
                <w:lang w:val="fr-FR" w:eastAsia="fr-FR"/>
              </w:rPr>
              <w:t>collateral</w:t>
            </w:r>
            <w:r>
              <w:rPr>
                <w:rFonts w:eastAsia="Times New Roman"/>
                <w:b/>
                <w:sz w:val="22"/>
                <w:szCs w:val="22"/>
                <w:lang w:val="fr-FR" w:eastAsia="fr-FR"/>
              </w:rPr>
              <w:t>) effectué de manière rapide, exacte et avec une ségrégation appropriée.</w:t>
            </w:r>
          </w:p>
        </w:tc>
        <w:tc>
          <w:tcPr>
            <w:tcW w:w="284" w:type="dxa"/>
          </w:tcPr>
          <w:p w14:paraId="66B3D935"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tc>
        <w:tc>
          <w:tcPr>
            <w:tcW w:w="4315" w:type="dxa"/>
          </w:tcPr>
          <w:p w14:paraId="1CA0BE97" w14:textId="77777777" w:rsidR="007E4B99" w:rsidRDefault="007B784F">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r>
              <w:rPr>
                <w:rFonts w:eastAsia="Times New Roman"/>
                <w:b/>
                <w:sz w:val="22"/>
                <w:szCs w:val="22"/>
                <w:lang w:val="fr-FR" w:eastAsia="fr-FR"/>
              </w:rPr>
              <w:t xml:space="preserve">11.10 </w:t>
            </w:r>
            <w:r>
              <w:rPr>
                <w:rFonts w:eastAsia="Times New Roman"/>
                <w:b/>
                <w:sz w:val="22"/>
                <w:szCs w:val="22"/>
                <w:u w:val="single"/>
                <w:lang w:val="fr-FR" w:eastAsia="fr-FR"/>
              </w:rPr>
              <w:t>Collateral</w:t>
            </w:r>
          </w:p>
          <w:p w14:paraId="5DBC75C1" w14:textId="77777777" w:rsidR="007E4B99" w:rsidRDefault="007E4B99">
            <w:pPr>
              <w:tabs>
                <w:tab w:val="left" w:pos="-1123"/>
                <w:tab w:val="left" w:pos="317"/>
                <w:tab w:val="left" w:pos="1037"/>
                <w:tab w:val="left" w:pos="1757"/>
                <w:tab w:val="left" w:pos="2477"/>
                <w:tab w:val="left" w:pos="3197"/>
                <w:tab w:val="left" w:pos="3917"/>
                <w:tab w:val="left" w:pos="4637"/>
                <w:tab w:val="left" w:pos="5357"/>
                <w:tab w:val="left" w:pos="6077"/>
                <w:tab w:val="left" w:pos="6797"/>
                <w:tab w:val="left" w:pos="7517"/>
                <w:tab w:val="left" w:pos="8237"/>
                <w:tab w:val="left" w:pos="8957"/>
                <w:tab w:val="right" w:pos="9142"/>
                <w:tab w:val="left" w:pos="9677"/>
                <w:tab w:val="left" w:pos="10397"/>
                <w:tab w:val="left" w:pos="11117"/>
                <w:tab w:val="left" w:pos="11837"/>
                <w:tab w:val="left" w:pos="12557"/>
                <w:tab w:val="left" w:pos="13277"/>
                <w:tab w:val="left" w:pos="13997"/>
                <w:tab w:val="left" w:pos="14717"/>
                <w:tab w:val="left" w:pos="15437"/>
                <w:tab w:val="left" w:pos="16157"/>
                <w:tab w:val="left" w:pos="16877"/>
                <w:tab w:val="left" w:pos="17597"/>
              </w:tabs>
              <w:autoSpaceDE w:val="0"/>
              <w:autoSpaceDN w:val="0"/>
              <w:adjustRightInd w:val="0"/>
              <w:jc w:val="both"/>
              <w:rPr>
                <w:rFonts w:eastAsia="Times New Roman"/>
                <w:b/>
                <w:sz w:val="22"/>
                <w:szCs w:val="22"/>
                <w:u w:val="single"/>
                <w:lang w:val="fr-FR" w:eastAsia="fr-FR"/>
              </w:rPr>
            </w:pPr>
          </w:p>
          <w:p w14:paraId="21FE5138" w14:textId="77777777" w:rsidR="007E4B99" w:rsidRDefault="007B784F">
            <w:pPr>
              <w:pStyle w:val="CM1"/>
              <w:jc w:val="both"/>
              <w:rPr>
                <w:rFonts w:ascii="Times New Roman" w:eastAsia="Times New Roman" w:hAnsi="Times New Roman"/>
                <w:b/>
                <w:sz w:val="22"/>
                <w:szCs w:val="22"/>
                <w:u w:val="single"/>
                <w:lang w:eastAsia="fr-FR"/>
              </w:rPr>
            </w:pPr>
            <w:r>
              <w:rPr>
                <w:rFonts w:ascii="Times New Roman" w:eastAsia="Times New Roman" w:hAnsi="Times New Roman"/>
                <w:b/>
                <w:sz w:val="22"/>
                <w:szCs w:val="22"/>
                <w:lang w:eastAsia="fr-FR"/>
              </w:rPr>
              <w:t xml:space="preserve">Each Party undertakes to comply with all the legal and regulatory obligations that apply to it </w:t>
            </w:r>
            <w:r>
              <w:rPr>
                <w:rFonts w:ascii="Times New Roman" w:eastAsia="Times New Roman" w:hAnsi="Times New Roman"/>
                <w:b/>
                <w:sz w:val="22"/>
                <w:szCs w:val="22"/>
                <w:lang w:eastAsia="fr-FR"/>
              </w:rPr>
              <w:t>relating</w:t>
            </w:r>
            <w:r>
              <w:rPr>
                <w:rFonts w:ascii="Times New Roman" w:hAnsi="Times New Roman"/>
                <w:b/>
                <w:sz w:val="22"/>
                <w:szCs w:val="22"/>
              </w:rPr>
              <w:t xml:space="preserve"> to the implementation of risk-management procedures that require the timely, accurate and appropriately segregated exchange of collateral.</w:t>
            </w:r>
          </w:p>
        </w:tc>
      </w:tr>
      <w:tr w:rsidR="007E4B99" w14:paraId="7E7382F2" w14:textId="77777777">
        <w:tc>
          <w:tcPr>
            <w:tcW w:w="4644" w:type="dxa"/>
          </w:tcPr>
          <w:p w14:paraId="78971178" w14:textId="77777777" w:rsidR="007E4B99" w:rsidRDefault="007E4B99">
            <w:pPr>
              <w:autoSpaceDE w:val="0"/>
              <w:autoSpaceDN w:val="0"/>
              <w:adjustRightInd w:val="0"/>
              <w:jc w:val="both"/>
              <w:rPr>
                <w:rFonts w:eastAsia="Times New Roman"/>
                <w:b/>
                <w:sz w:val="22"/>
                <w:szCs w:val="22"/>
                <w:lang w:val="fr-FR"/>
              </w:rPr>
            </w:pPr>
          </w:p>
        </w:tc>
        <w:tc>
          <w:tcPr>
            <w:tcW w:w="284" w:type="dxa"/>
          </w:tcPr>
          <w:p w14:paraId="56862A25" w14:textId="77777777" w:rsidR="007E4B99" w:rsidRDefault="007E4B99">
            <w:pPr>
              <w:autoSpaceDE w:val="0"/>
              <w:autoSpaceDN w:val="0"/>
              <w:adjustRightInd w:val="0"/>
              <w:jc w:val="both"/>
              <w:rPr>
                <w:rFonts w:eastAsia="Times New Roman"/>
                <w:b/>
                <w:sz w:val="22"/>
                <w:szCs w:val="22"/>
                <w:lang w:val="fr-FR"/>
              </w:rPr>
            </w:pPr>
          </w:p>
        </w:tc>
        <w:tc>
          <w:tcPr>
            <w:tcW w:w="4315" w:type="dxa"/>
          </w:tcPr>
          <w:p w14:paraId="740BA987" w14:textId="77777777" w:rsidR="007E4B99" w:rsidRDefault="007E4B99">
            <w:pPr>
              <w:autoSpaceDE w:val="0"/>
              <w:autoSpaceDN w:val="0"/>
              <w:adjustRightInd w:val="0"/>
              <w:jc w:val="both"/>
              <w:rPr>
                <w:rFonts w:eastAsia="Times New Roman"/>
                <w:b/>
                <w:sz w:val="22"/>
                <w:szCs w:val="22"/>
                <w:lang w:val="fr-FR"/>
              </w:rPr>
            </w:pPr>
          </w:p>
        </w:tc>
      </w:tr>
      <w:tr w:rsidR="007E4B99" w14:paraId="330E1A38" w14:textId="77777777">
        <w:tc>
          <w:tcPr>
            <w:tcW w:w="4644" w:type="dxa"/>
          </w:tcPr>
          <w:p w14:paraId="30737520" w14:textId="77777777" w:rsidR="007E4B99" w:rsidRDefault="007B784F">
            <w:pPr>
              <w:keepNext/>
              <w:autoSpaceDE w:val="0"/>
              <w:autoSpaceDN w:val="0"/>
              <w:adjustRightInd w:val="0"/>
              <w:ind w:left="630" w:hanging="630"/>
              <w:jc w:val="both"/>
              <w:rPr>
                <w:rFonts w:eastAsia="Times New Roman"/>
                <w:b/>
                <w:sz w:val="22"/>
                <w:szCs w:val="22"/>
                <w:u w:val="single"/>
                <w:lang w:val="fr-FR" w:eastAsia="fr-FR"/>
              </w:rPr>
            </w:pPr>
            <w:r>
              <w:rPr>
                <w:rFonts w:eastAsia="Times New Roman"/>
                <w:b/>
                <w:sz w:val="22"/>
                <w:szCs w:val="22"/>
                <w:lang w:val="fr-FR" w:eastAsia="fr-FR"/>
              </w:rPr>
              <w:t xml:space="preserve">11.11 </w:t>
            </w:r>
            <w:r>
              <w:rPr>
                <w:rFonts w:eastAsia="Times New Roman"/>
                <w:b/>
                <w:sz w:val="22"/>
                <w:szCs w:val="22"/>
                <w:u w:val="single"/>
                <w:lang w:val="fr-FR" w:eastAsia="fr-FR"/>
              </w:rPr>
              <w:t>Obligation de compensation par une contrepartie centrale</w:t>
            </w:r>
          </w:p>
          <w:p w14:paraId="5861262A" w14:textId="77777777" w:rsidR="007E4B99" w:rsidRDefault="007E4B99">
            <w:pPr>
              <w:keepNext/>
              <w:autoSpaceDE w:val="0"/>
              <w:autoSpaceDN w:val="0"/>
              <w:adjustRightInd w:val="0"/>
              <w:ind w:left="630" w:hanging="630"/>
              <w:jc w:val="both"/>
              <w:rPr>
                <w:rFonts w:eastAsia="Times New Roman"/>
                <w:b/>
                <w:sz w:val="22"/>
                <w:szCs w:val="22"/>
                <w:u w:val="single"/>
                <w:lang w:val="fr-FR" w:eastAsia="fr-FR"/>
              </w:rPr>
            </w:pPr>
          </w:p>
          <w:p w14:paraId="2201F56C" w14:textId="77777777" w:rsidR="007E4B99" w:rsidRDefault="007B784F">
            <w:pPr>
              <w:keepNext/>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Si au moins une Transaction régie par la présente Convention est ou devient sujette à une obligation de compensation par une contrepartie centrale agréée ou reconnue par l'autorité compétente à raison d'une obligation légale ou réglementaire ou d'un accord</w:t>
            </w:r>
            <w:r>
              <w:rPr>
                <w:rFonts w:eastAsia="Times New Roman"/>
                <w:b/>
                <w:sz w:val="22"/>
                <w:szCs w:val="22"/>
                <w:lang w:val="fr-FR" w:eastAsia="fr-FR"/>
              </w:rPr>
              <w:t xml:space="preserve"> entre les Parties, les Parties s'engagent à s'en informer sans délai et à tout mettre en œuvre, en ce compris la mise en œuvre ou la mise en conformité d'une documentation conforme aux usages de place, pour assurer la poursuite et la compensation des Tran</w:t>
            </w:r>
            <w:r>
              <w:rPr>
                <w:rFonts w:eastAsia="Times New Roman"/>
                <w:b/>
                <w:sz w:val="22"/>
                <w:szCs w:val="22"/>
                <w:lang w:val="fr-FR" w:eastAsia="fr-FR"/>
              </w:rPr>
              <w:t xml:space="preserve">sactions concernées dans les délais requis par la réglementation applicable. </w:t>
            </w:r>
            <w:r>
              <w:rPr>
                <w:rFonts w:eastAsia="Times New Roman"/>
                <w:sz w:val="22"/>
                <w:szCs w:val="22"/>
                <w:lang w:val="fr-FR" w:eastAsia="fr-FR"/>
              </w:rPr>
              <w:t>»</w:t>
            </w:r>
            <w:r>
              <w:rPr>
                <w:rFonts w:eastAsia="Times New Roman"/>
                <w:b/>
                <w:sz w:val="22"/>
                <w:szCs w:val="22"/>
                <w:lang w:val="fr-FR" w:eastAsia="fr-FR"/>
              </w:rPr>
              <w:t xml:space="preserve"> </w:t>
            </w:r>
          </w:p>
        </w:tc>
        <w:tc>
          <w:tcPr>
            <w:tcW w:w="284" w:type="dxa"/>
          </w:tcPr>
          <w:p w14:paraId="4030F3BF" w14:textId="77777777" w:rsidR="007E4B99" w:rsidRDefault="007E4B99">
            <w:pPr>
              <w:keepNext/>
              <w:autoSpaceDE w:val="0"/>
              <w:autoSpaceDN w:val="0"/>
              <w:adjustRightInd w:val="0"/>
              <w:jc w:val="both"/>
              <w:rPr>
                <w:rFonts w:eastAsia="Times New Roman"/>
                <w:b/>
                <w:sz w:val="22"/>
                <w:szCs w:val="22"/>
                <w:lang w:val="fr-FR" w:eastAsia="fr-FR"/>
              </w:rPr>
            </w:pPr>
          </w:p>
        </w:tc>
        <w:tc>
          <w:tcPr>
            <w:tcW w:w="4315" w:type="dxa"/>
          </w:tcPr>
          <w:p w14:paraId="3103B31D" w14:textId="77777777" w:rsidR="007E4B99" w:rsidRDefault="007B784F">
            <w:pPr>
              <w:keepNext/>
              <w:autoSpaceDE w:val="0"/>
              <w:autoSpaceDN w:val="0"/>
              <w:adjustRightInd w:val="0"/>
              <w:ind w:left="652" w:hanging="652"/>
              <w:jc w:val="both"/>
              <w:rPr>
                <w:rFonts w:eastAsia="Times New Roman"/>
                <w:b/>
                <w:sz w:val="22"/>
                <w:szCs w:val="22"/>
                <w:u w:val="single"/>
                <w:lang w:val="fr-FR" w:eastAsia="fr-FR"/>
              </w:rPr>
            </w:pPr>
            <w:r>
              <w:rPr>
                <w:rFonts w:eastAsia="Times New Roman"/>
                <w:b/>
                <w:sz w:val="22"/>
                <w:szCs w:val="22"/>
                <w:lang w:val="fr-FR" w:eastAsia="fr-FR"/>
              </w:rPr>
              <w:t xml:space="preserve">11.11 </w:t>
            </w:r>
            <w:r>
              <w:rPr>
                <w:rFonts w:eastAsia="Times New Roman"/>
                <w:b/>
                <w:sz w:val="22"/>
                <w:szCs w:val="22"/>
                <w:u w:val="single"/>
                <w:lang w:val="fr-FR" w:eastAsia="fr-FR"/>
              </w:rPr>
              <w:t xml:space="preserve">Clearing by a central counterparty </w:t>
            </w:r>
          </w:p>
          <w:p w14:paraId="75FB395F" w14:textId="77777777" w:rsidR="007E4B99" w:rsidRDefault="007E4B99">
            <w:pPr>
              <w:keepNext/>
              <w:autoSpaceDE w:val="0"/>
              <w:autoSpaceDN w:val="0"/>
              <w:adjustRightInd w:val="0"/>
              <w:jc w:val="both"/>
              <w:rPr>
                <w:rFonts w:eastAsia="Times New Roman"/>
                <w:b/>
                <w:sz w:val="22"/>
                <w:szCs w:val="22"/>
                <w:lang w:val="fr-FR" w:eastAsia="fr-FR"/>
              </w:rPr>
            </w:pPr>
          </w:p>
          <w:p w14:paraId="41D4E98C" w14:textId="77777777" w:rsidR="007E4B99" w:rsidRDefault="007E4B99">
            <w:pPr>
              <w:keepNext/>
              <w:autoSpaceDE w:val="0"/>
              <w:autoSpaceDN w:val="0"/>
              <w:adjustRightInd w:val="0"/>
              <w:jc w:val="both"/>
              <w:rPr>
                <w:rFonts w:eastAsia="Times New Roman"/>
                <w:b/>
                <w:sz w:val="22"/>
                <w:szCs w:val="22"/>
                <w:lang w:val="fr-FR" w:eastAsia="fr-FR"/>
              </w:rPr>
            </w:pPr>
          </w:p>
          <w:p w14:paraId="20107967" w14:textId="77777777" w:rsidR="007E4B99" w:rsidRDefault="007B784F">
            <w:pPr>
              <w:keepNext/>
              <w:autoSpaceDE w:val="0"/>
              <w:autoSpaceDN w:val="0"/>
              <w:adjustRightInd w:val="0"/>
              <w:jc w:val="both"/>
              <w:rPr>
                <w:rFonts w:eastAsia="Times New Roman"/>
                <w:b/>
                <w:sz w:val="22"/>
                <w:szCs w:val="22"/>
                <w:lang w:val="fr-FR" w:eastAsia="fr-FR"/>
              </w:rPr>
            </w:pPr>
            <w:r>
              <w:rPr>
                <w:rFonts w:eastAsia="Times New Roman"/>
                <w:b/>
                <w:sz w:val="22"/>
                <w:szCs w:val="22"/>
                <w:lang w:val="fr-FR" w:eastAsia="fr-FR"/>
              </w:rPr>
              <w:t>If at least one Transaction governed by this Agreement is or becomes, further to any legal or regulatory obligation or any agreemen</w:t>
            </w:r>
            <w:r>
              <w:rPr>
                <w:rFonts w:eastAsia="Times New Roman"/>
                <w:b/>
                <w:sz w:val="22"/>
                <w:szCs w:val="22"/>
                <w:lang w:val="fr-FR" w:eastAsia="fr-FR"/>
              </w:rPr>
              <w:t xml:space="preserve">t between the Parties, subject to a clearing obligation by a central counterparty authorised or recognized by the competent authority, the Parties undertake to inform each other without delay and to use their best efforts, including setting up or amending </w:t>
            </w:r>
            <w:r>
              <w:rPr>
                <w:rFonts w:eastAsia="Times New Roman"/>
                <w:b/>
                <w:sz w:val="22"/>
                <w:szCs w:val="22"/>
                <w:lang w:val="fr-FR" w:eastAsia="fr-FR"/>
              </w:rPr>
              <w:t>any documentation necessary to comply with market practice, to allow the continuation and clearing of the relevant Transactions within the deadlines imposed by applicable regulations.</w:t>
            </w:r>
            <w:r>
              <w:rPr>
                <w:rFonts w:eastAsia="Times New Roman"/>
                <w:sz w:val="22"/>
                <w:szCs w:val="22"/>
                <w:lang w:val="fr-FR" w:eastAsia="fr-FR"/>
              </w:rPr>
              <w:t>"</w:t>
            </w:r>
          </w:p>
        </w:tc>
      </w:tr>
      <w:tr w:rsidR="007E4B99" w14:paraId="2F0D082C" w14:textId="77777777">
        <w:tc>
          <w:tcPr>
            <w:tcW w:w="4644" w:type="dxa"/>
          </w:tcPr>
          <w:p w14:paraId="3F1099DB" w14:textId="77777777" w:rsidR="007E4B99" w:rsidRDefault="007E4B99">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7AEB3348" w14:textId="77777777" w:rsidR="007E4B99" w:rsidRDefault="007E4B99">
            <w:pPr>
              <w:keepNext/>
              <w:keepLines/>
              <w:autoSpaceDE w:val="0"/>
              <w:autoSpaceDN w:val="0"/>
              <w:adjustRightInd w:val="0"/>
              <w:jc w:val="both"/>
              <w:rPr>
                <w:rFonts w:eastAsia="Times New Roman"/>
                <w:b/>
                <w:sz w:val="22"/>
                <w:szCs w:val="22"/>
                <w:lang w:val="fr-FR" w:eastAsia="fr-FR"/>
              </w:rPr>
            </w:pPr>
          </w:p>
        </w:tc>
        <w:tc>
          <w:tcPr>
            <w:tcW w:w="4315" w:type="dxa"/>
          </w:tcPr>
          <w:p w14:paraId="2C1B515C" w14:textId="77777777" w:rsidR="007E4B99" w:rsidRDefault="007E4B99">
            <w:pPr>
              <w:keepNext/>
              <w:keepLines/>
              <w:autoSpaceDE w:val="0"/>
              <w:autoSpaceDN w:val="0"/>
              <w:adjustRightInd w:val="0"/>
              <w:ind w:left="652" w:hanging="652"/>
              <w:jc w:val="both"/>
              <w:rPr>
                <w:rFonts w:eastAsia="Times New Roman"/>
                <w:b/>
                <w:sz w:val="22"/>
                <w:szCs w:val="22"/>
                <w:lang w:val="fr-FR" w:eastAsia="fr-FR"/>
              </w:rPr>
            </w:pPr>
          </w:p>
        </w:tc>
      </w:tr>
      <w:tr w:rsidR="007E4B99" w14:paraId="718EAE8B" w14:textId="77777777">
        <w:tc>
          <w:tcPr>
            <w:tcW w:w="4644" w:type="dxa"/>
          </w:tcPr>
          <w:p w14:paraId="21FF39FB" w14:textId="77777777" w:rsidR="007E4B99" w:rsidRDefault="007E4B99">
            <w:pPr>
              <w:jc w:val="both"/>
              <w:rPr>
                <w:rFonts w:eastAsia="Times New Roman"/>
                <w:sz w:val="22"/>
                <w:szCs w:val="22"/>
                <w:lang w:val="fr-FR" w:eastAsia="fr-FR"/>
              </w:rPr>
            </w:pPr>
          </w:p>
        </w:tc>
        <w:tc>
          <w:tcPr>
            <w:tcW w:w="284" w:type="dxa"/>
          </w:tcPr>
          <w:p w14:paraId="57601C49"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1D2A0F03" w14:textId="77777777" w:rsidR="007E4B99" w:rsidRDefault="007E4B99">
            <w:pPr>
              <w:jc w:val="both"/>
              <w:rPr>
                <w:rFonts w:eastAsia="Times New Roman"/>
                <w:sz w:val="22"/>
                <w:szCs w:val="22"/>
                <w:lang w:val="fr-FR" w:eastAsia="fr-FR"/>
              </w:rPr>
            </w:pPr>
          </w:p>
        </w:tc>
      </w:tr>
      <w:tr w:rsidR="007E4B99" w14:paraId="64A1682D" w14:textId="77777777">
        <w:tc>
          <w:tcPr>
            <w:tcW w:w="4644" w:type="dxa"/>
          </w:tcPr>
          <w:p w14:paraId="09CAFD24" w14:textId="77777777" w:rsidR="007E4B99" w:rsidRDefault="007E4B99">
            <w:pPr>
              <w:jc w:val="both"/>
              <w:rPr>
                <w:rFonts w:eastAsia="Times New Roman"/>
                <w:sz w:val="22"/>
                <w:szCs w:val="22"/>
                <w:lang w:val="fr-FR" w:eastAsia="fr-FR"/>
              </w:rPr>
            </w:pPr>
          </w:p>
        </w:tc>
        <w:tc>
          <w:tcPr>
            <w:tcW w:w="284" w:type="dxa"/>
          </w:tcPr>
          <w:p w14:paraId="4B5DFE42"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6FEFFBF2" w14:textId="77777777" w:rsidR="007E4B99" w:rsidRDefault="007E4B99">
            <w:pPr>
              <w:jc w:val="both"/>
              <w:rPr>
                <w:rFonts w:eastAsia="Times New Roman"/>
                <w:sz w:val="22"/>
                <w:szCs w:val="22"/>
                <w:lang w:val="fr-FR" w:eastAsia="fr-FR"/>
              </w:rPr>
            </w:pPr>
          </w:p>
        </w:tc>
      </w:tr>
      <w:tr w:rsidR="007E4B99" w14:paraId="3BC5D885" w14:textId="77777777">
        <w:tc>
          <w:tcPr>
            <w:tcW w:w="4644" w:type="dxa"/>
          </w:tcPr>
          <w:p w14:paraId="1F266A87" w14:textId="77777777" w:rsidR="007E4B99" w:rsidRDefault="007E4B99">
            <w:pPr>
              <w:jc w:val="both"/>
              <w:rPr>
                <w:rFonts w:eastAsia="Times New Roman"/>
                <w:sz w:val="22"/>
                <w:szCs w:val="22"/>
                <w:lang w:val="fr-FR" w:eastAsia="fr-FR"/>
              </w:rPr>
            </w:pPr>
          </w:p>
        </w:tc>
        <w:tc>
          <w:tcPr>
            <w:tcW w:w="284" w:type="dxa"/>
          </w:tcPr>
          <w:p w14:paraId="1FD19144"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45BE9779" w14:textId="77777777" w:rsidR="007E4B99" w:rsidRDefault="007E4B99">
            <w:pPr>
              <w:jc w:val="both"/>
              <w:rPr>
                <w:rFonts w:eastAsia="Times New Roman"/>
                <w:sz w:val="22"/>
                <w:szCs w:val="22"/>
                <w:lang w:val="fr-FR" w:eastAsia="fr-FR"/>
              </w:rPr>
            </w:pPr>
          </w:p>
        </w:tc>
      </w:tr>
      <w:tr w:rsidR="007E4B99" w14:paraId="7E3818CE" w14:textId="77777777">
        <w:tc>
          <w:tcPr>
            <w:tcW w:w="4644" w:type="dxa"/>
          </w:tcPr>
          <w:p w14:paraId="30103ECF" w14:textId="77777777" w:rsidR="007E4B99" w:rsidRDefault="007E4B99">
            <w:pPr>
              <w:jc w:val="both"/>
              <w:rPr>
                <w:rFonts w:eastAsia="Times New Roman"/>
                <w:sz w:val="22"/>
                <w:szCs w:val="22"/>
                <w:lang w:val="fr-FR" w:eastAsia="fr-FR"/>
              </w:rPr>
            </w:pPr>
          </w:p>
        </w:tc>
        <w:tc>
          <w:tcPr>
            <w:tcW w:w="284" w:type="dxa"/>
          </w:tcPr>
          <w:p w14:paraId="7A465287"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76D9023F" w14:textId="77777777" w:rsidR="007E4B99" w:rsidRDefault="007E4B99">
            <w:pPr>
              <w:jc w:val="both"/>
              <w:rPr>
                <w:rFonts w:eastAsia="Times New Roman"/>
                <w:sz w:val="22"/>
                <w:szCs w:val="22"/>
                <w:lang w:val="fr-FR" w:eastAsia="fr-FR"/>
              </w:rPr>
            </w:pPr>
          </w:p>
        </w:tc>
      </w:tr>
      <w:tr w:rsidR="007E4B99" w14:paraId="7C2B3188" w14:textId="77777777">
        <w:tc>
          <w:tcPr>
            <w:tcW w:w="4644" w:type="dxa"/>
          </w:tcPr>
          <w:p w14:paraId="491C82A8" w14:textId="77777777" w:rsidR="007E4B99" w:rsidRDefault="007E4B99">
            <w:pPr>
              <w:jc w:val="both"/>
              <w:rPr>
                <w:rFonts w:eastAsia="Times New Roman"/>
                <w:sz w:val="22"/>
                <w:szCs w:val="22"/>
                <w:lang w:val="fr-FR" w:eastAsia="fr-FR"/>
              </w:rPr>
            </w:pPr>
          </w:p>
        </w:tc>
        <w:tc>
          <w:tcPr>
            <w:tcW w:w="284" w:type="dxa"/>
          </w:tcPr>
          <w:p w14:paraId="65CD4F8E"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1071E357" w14:textId="77777777" w:rsidR="007E4B99" w:rsidRDefault="007E4B99">
            <w:pPr>
              <w:jc w:val="both"/>
              <w:rPr>
                <w:rFonts w:eastAsia="Times New Roman"/>
                <w:sz w:val="22"/>
                <w:szCs w:val="22"/>
                <w:lang w:val="fr-FR" w:eastAsia="fr-FR"/>
              </w:rPr>
            </w:pPr>
          </w:p>
        </w:tc>
      </w:tr>
      <w:tr w:rsidR="007E4B99" w14:paraId="0551AC4D" w14:textId="77777777">
        <w:tc>
          <w:tcPr>
            <w:tcW w:w="4644" w:type="dxa"/>
          </w:tcPr>
          <w:p w14:paraId="20181FB3" w14:textId="77777777" w:rsidR="007E4B99" w:rsidRDefault="007E4B99">
            <w:pPr>
              <w:jc w:val="both"/>
              <w:rPr>
                <w:rFonts w:eastAsia="Times New Roman"/>
                <w:sz w:val="22"/>
                <w:szCs w:val="22"/>
                <w:lang w:val="fr-FR" w:eastAsia="fr-FR"/>
              </w:rPr>
            </w:pPr>
          </w:p>
        </w:tc>
        <w:tc>
          <w:tcPr>
            <w:tcW w:w="284" w:type="dxa"/>
          </w:tcPr>
          <w:p w14:paraId="5884E214"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7CE2011D" w14:textId="77777777" w:rsidR="007E4B99" w:rsidRDefault="007E4B99">
            <w:pPr>
              <w:jc w:val="both"/>
              <w:rPr>
                <w:rFonts w:eastAsia="Times New Roman"/>
                <w:sz w:val="22"/>
                <w:szCs w:val="22"/>
                <w:lang w:val="fr-FR" w:eastAsia="fr-FR"/>
              </w:rPr>
            </w:pPr>
          </w:p>
        </w:tc>
      </w:tr>
      <w:tr w:rsidR="007E4B99" w14:paraId="666B08B5" w14:textId="77777777">
        <w:tc>
          <w:tcPr>
            <w:tcW w:w="4644" w:type="dxa"/>
          </w:tcPr>
          <w:p w14:paraId="294BB5B4" w14:textId="77777777" w:rsidR="007E4B99" w:rsidRDefault="007E4B99">
            <w:pPr>
              <w:jc w:val="both"/>
              <w:rPr>
                <w:rFonts w:eastAsia="Times New Roman"/>
                <w:sz w:val="22"/>
                <w:szCs w:val="22"/>
                <w:lang w:val="fr-FR" w:eastAsia="fr-FR"/>
              </w:rPr>
            </w:pPr>
          </w:p>
        </w:tc>
        <w:tc>
          <w:tcPr>
            <w:tcW w:w="284" w:type="dxa"/>
          </w:tcPr>
          <w:p w14:paraId="588688EA"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3C3F60A2" w14:textId="77777777" w:rsidR="007E4B99" w:rsidRDefault="007E4B99">
            <w:pPr>
              <w:jc w:val="both"/>
              <w:rPr>
                <w:rFonts w:eastAsia="Times New Roman"/>
                <w:sz w:val="22"/>
                <w:szCs w:val="22"/>
                <w:lang w:val="fr-FR" w:eastAsia="fr-FR"/>
              </w:rPr>
            </w:pPr>
          </w:p>
        </w:tc>
      </w:tr>
      <w:tr w:rsidR="007E4B99" w14:paraId="16D11AB0" w14:textId="77777777">
        <w:tc>
          <w:tcPr>
            <w:tcW w:w="4644" w:type="dxa"/>
          </w:tcPr>
          <w:p w14:paraId="3339EA23" w14:textId="77777777" w:rsidR="007E4B99" w:rsidRDefault="007E4B99">
            <w:pPr>
              <w:jc w:val="both"/>
              <w:rPr>
                <w:rFonts w:eastAsia="Times New Roman"/>
                <w:sz w:val="22"/>
                <w:szCs w:val="22"/>
                <w:lang w:val="fr-FR" w:eastAsia="fr-FR"/>
              </w:rPr>
            </w:pPr>
          </w:p>
        </w:tc>
        <w:tc>
          <w:tcPr>
            <w:tcW w:w="284" w:type="dxa"/>
          </w:tcPr>
          <w:p w14:paraId="4FD80726"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2D970CC1" w14:textId="77777777" w:rsidR="007E4B99" w:rsidRDefault="007E4B99">
            <w:pPr>
              <w:jc w:val="both"/>
              <w:rPr>
                <w:rFonts w:eastAsia="Times New Roman"/>
                <w:sz w:val="22"/>
                <w:szCs w:val="22"/>
                <w:lang w:val="fr-FR" w:eastAsia="fr-FR"/>
              </w:rPr>
            </w:pPr>
          </w:p>
        </w:tc>
      </w:tr>
      <w:tr w:rsidR="007E4B99" w14:paraId="7E668935" w14:textId="77777777">
        <w:tc>
          <w:tcPr>
            <w:tcW w:w="4644" w:type="dxa"/>
          </w:tcPr>
          <w:p w14:paraId="6EF98BDB" w14:textId="77777777" w:rsidR="007E4B99" w:rsidRDefault="007B784F">
            <w:pPr>
              <w:jc w:val="both"/>
              <w:rPr>
                <w:sz w:val="22"/>
                <w:szCs w:val="22"/>
                <w:lang w:val="fr-FR"/>
              </w:rPr>
            </w:pPr>
            <w:r>
              <w:rPr>
                <w:rFonts w:eastAsia="Times New Roman"/>
                <w:sz w:val="22"/>
                <w:szCs w:val="22"/>
                <w:lang w:val="fr-FR" w:eastAsia="fr-FR"/>
              </w:rPr>
              <w:t>Fait à</w:t>
            </w:r>
            <w:r>
              <w:rPr>
                <w:sz w:val="22"/>
                <w:szCs w:val="22"/>
                <w:lang w:val="fr-FR"/>
              </w:rPr>
              <w:t>………………..</w:t>
            </w:r>
          </w:p>
          <w:p w14:paraId="76773A0E" w14:textId="77777777" w:rsidR="007E4B99" w:rsidRDefault="007E4B99">
            <w:pPr>
              <w:keepNext/>
              <w:keepLines/>
              <w:autoSpaceDE w:val="0"/>
              <w:autoSpaceDN w:val="0"/>
              <w:adjustRightInd w:val="0"/>
              <w:ind w:left="630" w:hanging="630"/>
              <w:jc w:val="both"/>
              <w:rPr>
                <w:rFonts w:eastAsia="Times New Roman"/>
                <w:sz w:val="22"/>
                <w:szCs w:val="22"/>
                <w:lang w:val="fr-FR" w:eastAsia="fr-FR"/>
              </w:rPr>
            </w:pPr>
          </w:p>
          <w:p w14:paraId="56FB21B2" w14:textId="77777777" w:rsidR="007E4B99" w:rsidRDefault="007B784F">
            <w:pPr>
              <w:jc w:val="both"/>
              <w:rPr>
                <w:sz w:val="22"/>
                <w:szCs w:val="22"/>
                <w:lang w:val="fr-FR"/>
              </w:rPr>
            </w:pPr>
            <w:r>
              <w:rPr>
                <w:rFonts w:eastAsia="Times New Roman"/>
                <w:sz w:val="22"/>
                <w:szCs w:val="22"/>
                <w:lang w:val="fr-FR" w:eastAsia="fr-FR"/>
              </w:rPr>
              <w:t>le</w:t>
            </w:r>
            <w:r>
              <w:rPr>
                <w:sz w:val="22"/>
                <w:szCs w:val="22"/>
                <w:lang w:val="fr-FR"/>
              </w:rPr>
              <w:t>………………..</w:t>
            </w:r>
          </w:p>
          <w:p w14:paraId="7B48982E" w14:textId="77777777" w:rsidR="007E4B99" w:rsidRDefault="007E4B99">
            <w:pPr>
              <w:keepNext/>
              <w:keepLines/>
              <w:autoSpaceDE w:val="0"/>
              <w:autoSpaceDN w:val="0"/>
              <w:adjustRightInd w:val="0"/>
              <w:ind w:left="630" w:hanging="630"/>
              <w:jc w:val="both"/>
              <w:rPr>
                <w:rFonts w:eastAsia="Times New Roman"/>
                <w:sz w:val="22"/>
                <w:szCs w:val="22"/>
                <w:lang w:val="fr-FR" w:eastAsia="fr-FR"/>
              </w:rPr>
            </w:pPr>
          </w:p>
        </w:tc>
        <w:tc>
          <w:tcPr>
            <w:tcW w:w="284" w:type="dxa"/>
          </w:tcPr>
          <w:p w14:paraId="2B0319D8"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31033422" w14:textId="77777777" w:rsidR="007E4B99" w:rsidRDefault="007B784F">
            <w:pPr>
              <w:jc w:val="both"/>
              <w:rPr>
                <w:sz w:val="22"/>
                <w:szCs w:val="22"/>
                <w:lang w:val="fr-FR"/>
              </w:rPr>
            </w:pPr>
            <w:r>
              <w:rPr>
                <w:rFonts w:eastAsia="Times New Roman"/>
                <w:sz w:val="22"/>
                <w:szCs w:val="22"/>
                <w:lang w:val="fr-FR" w:eastAsia="fr-FR"/>
              </w:rPr>
              <w:t>Made in</w:t>
            </w:r>
            <w:r>
              <w:rPr>
                <w:sz w:val="22"/>
                <w:szCs w:val="22"/>
                <w:lang w:val="fr-FR"/>
              </w:rPr>
              <w:t>………………..</w:t>
            </w:r>
          </w:p>
          <w:p w14:paraId="62F3CCD3" w14:textId="77777777" w:rsidR="007E4B99" w:rsidRDefault="007E4B99">
            <w:pPr>
              <w:keepNext/>
              <w:keepLines/>
              <w:autoSpaceDE w:val="0"/>
              <w:autoSpaceDN w:val="0"/>
              <w:adjustRightInd w:val="0"/>
              <w:ind w:left="652" w:hanging="652"/>
              <w:jc w:val="both"/>
              <w:rPr>
                <w:rFonts w:eastAsia="Times New Roman"/>
                <w:sz w:val="22"/>
                <w:szCs w:val="22"/>
                <w:lang w:val="fr-FR" w:eastAsia="fr-FR"/>
              </w:rPr>
            </w:pPr>
          </w:p>
          <w:p w14:paraId="3E0597A4" w14:textId="77777777" w:rsidR="007E4B99" w:rsidRDefault="007B784F">
            <w:pPr>
              <w:jc w:val="both"/>
              <w:rPr>
                <w:sz w:val="22"/>
                <w:szCs w:val="22"/>
                <w:lang w:val="fr-FR"/>
              </w:rPr>
            </w:pPr>
            <w:r>
              <w:rPr>
                <w:rFonts w:eastAsia="Times New Roman"/>
                <w:sz w:val="22"/>
                <w:szCs w:val="22"/>
                <w:lang w:val="fr-FR" w:eastAsia="fr-FR"/>
              </w:rPr>
              <w:t>on</w:t>
            </w:r>
            <w:r>
              <w:rPr>
                <w:sz w:val="22"/>
                <w:szCs w:val="22"/>
                <w:lang w:val="fr-FR"/>
              </w:rPr>
              <w:t>………………..</w:t>
            </w:r>
          </w:p>
          <w:p w14:paraId="77973203" w14:textId="77777777" w:rsidR="007E4B99" w:rsidRDefault="007E4B99">
            <w:pPr>
              <w:keepNext/>
              <w:keepLines/>
              <w:autoSpaceDE w:val="0"/>
              <w:autoSpaceDN w:val="0"/>
              <w:adjustRightInd w:val="0"/>
              <w:ind w:left="652" w:hanging="652"/>
              <w:jc w:val="both"/>
              <w:rPr>
                <w:rFonts w:eastAsia="Times New Roman"/>
                <w:sz w:val="22"/>
                <w:szCs w:val="22"/>
                <w:lang w:val="fr-FR" w:eastAsia="fr-FR"/>
              </w:rPr>
            </w:pPr>
          </w:p>
        </w:tc>
      </w:tr>
      <w:tr w:rsidR="007E4B99" w14:paraId="73752921" w14:textId="77777777">
        <w:tc>
          <w:tcPr>
            <w:tcW w:w="4644" w:type="dxa"/>
          </w:tcPr>
          <w:p w14:paraId="3EAABAA7" w14:textId="77777777" w:rsidR="007E4B99" w:rsidRDefault="007B784F">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Par : </w:t>
            </w:r>
          </w:p>
        </w:tc>
        <w:tc>
          <w:tcPr>
            <w:tcW w:w="284" w:type="dxa"/>
          </w:tcPr>
          <w:p w14:paraId="36C77102"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1C47397D" w14:textId="77777777" w:rsidR="007E4B99" w:rsidRDefault="007B784F">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By:</w:t>
            </w:r>
          </w:p>
        </w:tc>
      </w:tr>
      <w:tr w:rsidR="007E4B99" w14:paraId="0A44B3BA" w14:textId="77777777">
        <w:tc>
          <w:tcPr>
            <w:tcW w:w="4644" w:type="dxa"/>
          </w:tcPr>
          <w:p w14:paraId="70B7C415" w14:textId="77777777" w:rsidR="007E4B99" w:rsidRDefault="007E4B99">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54EA4573" w14:textId="77777777" w:rsidR="007E4B99" w:rsidRDefault="007E4B99">
            <w:pPr>
              <w:keepNext/>
              <w:keepLines/>
              <w:autoSpaceDE w:val="0"/>
              <w:autoSpaceDN w:val="0"/>
              <w:adjustRightInd w:val="0"/>
              <w:jc w:val="both"/>
              <w:rPr>
                <w:rFonts w:eastAsia="Times New Roman"/>
                <w:b/>
                <w:sz w:val="22"/>
                <w:szCs w:val="22"/>
                <w:lang w:val="fr-FR" w:eastAsia="fr-FR"/>
              </w:rPr>
            </w:pPr>
          </w:p>
        </w:tc>
        <w:tc>
          <w:tcPr>
            <w:tcW w:w="4315" w:type="dxa"/>
          </w:tcPr>
          <w:p w14:paraId="3A77354E" w14:textId="77777777" w:rsidR="007E4B99" w:rsidRDefault="007E4B99">
            <w:pPr>
              <w:keepNext/>
              <w:keepLines/>
              <w:autoSpaceDE w:val="0"/>
              <w:autoSpaceDN w:val="0"/>
              <w:adjustRightInd w:val="0"/>
              <w:ind w:left="652" w:hanging="652"/>
              <w:jc w:val="both"/>
              <w:rPr>
                <w:rFonts w:eastAsia="Times New Roman"/>
                <w:b/>
                <w:sz w:val="22"/>
                <w:szCs w:val="22"/>
                <w:lang w:val="fr-FR" w:eastAsia="fr-FR"/>
              </w:rPr>
            </w:pPr>
          </w:p>
        </w:tc>
      </w:tr>
      <w:tr w:rsidR="007E4B99" w14:paraId="49B5F6F1" w14:textId="77777777">
        <w:tc>
          <w:tcPr>
            <w:tcW w:w="4644" w:type="dxa"/>
          </w:tcPr>
          <w:p w14:paraId="08AF9781" w14:textId="77777777" w:rsidR="007E4B99" w:rsidRDefault="007B784F">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w:t>
            </w:r>
            <w:r>
              <w:rPr>
                <w:rFonts w:eastAsia="Times New Roman"/>
                <w:b/>
                <w:i/>
                <w:sz w:val="22"/>
                <w:szCs w:val="22"/>
                <w:lang w:val="fr-FR" w:eastAsia="fr-FR"/>
              </w:rPr>
              <w:t>Partie A</w:t>
            </w:r>
            <w:r>
              <w:rPr>
                <w:rFonts w:eastAsia="Times New Roman"/>
                <w:sz w:val="22"/>
                <w:szCs w:val="22"/>
                <w:lang w:val="fr-FR" w:eastAsia="fr-FR"/>
              </w:rPr>
              <w:t>]</w:t>
            </w:r>
          </w:p>
        </w:tc>
        <w:tc>
          <w:tcPr>
            <w:tcW w:w="284" w:type="dxa"/>
          </w:tcPr>
          <w:p w14:paraId="5353D46D"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52094C03" w14:textId="77777777" w:rsidR="007E4B99" w:rsidRDefault="007B784F">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w:t>
            </w:r>
            <w:r>
              <w:rPr>
                <w:rFonts w:eastAsia="Times New Roman"/>
                <w:b/>
                <w:i/>
                <w:sz w:val="22"/>
                <w:szCs w:val="22"/>
                <w:lang w:val="fr-FR" w:eastAsia="fr-FR"/>
              </w:rPr>
              <w:t>Partie B</w:t>
            </w:r>
            <w:r>
              <w:rPr>
                <w:rFonts w:eastAsia="Times New Roman"/>
                <w:sz w:val="22"/>
                <w:szCs w:val="22"/>
                <w:lang w:val="fr-FR" w:eastAsia="fr-FR"/>
              </w:rPr>
              <w:t>]</w:t>
            </w:r>
          </w:p>
        </w:tc>
      </w:tr>
      <w:tr w:rsidR="007E4B99" w14:paraId="19A6C5AA" w14:textId="77777777">
        <w:tc>
          <w:tcPr>
            <w:tcW w:w="4644" w:type="dxa"/>
          </w:tcPr>
          <w:p w14:paraId="64CF4BF2" w14:textId="77777777" w:rsidR="007E4B99" w:rsidRDefault="007E4B99">
            <w:pPr>
              <w:keepNext/>
              <w:keepLines/>
              <w:autoSpaceDE w:val="0"/>
              <w:autoSpaceDN w:val="0"/>
              <w:adjustRightInd w:val="0"/>
              <w:ind w:left="630" w:hanging="630"/>
              <w:jc w:val="both"/>
              <w:rPr>
                <w:rFonts w:eastAsia="Times New Roman"/>
                <w:sz w:val="22"/>
                <w:szCs w:val="22"/>
                <w:lang w:val="fr-FR" w:eastAsia="fr-FR"/>
              </w:rPr>
            </w:pPr>
          </w:p>
          <w:p w14:paraId="7FA17F4B" w14:textId="77777777" w:rsidR="007E4B99" w:rsidRDefault="007B784F">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w:t>
            </w:r>
            <w:r>
              <w:rPr>
                <w:rFonts w:eastAsia="Times New Roman"/>
                <w:i/>
                <w:sz w:val="22"/>
                <w:szCs w:val="22"/>
                <w:lang w:val="fr-FR" w:eastAsia="fr-FR"/>
              </w:rPr>
              <w:t>signature</w:t>
            </w:r>
            <w:r>
              <w:rPr>
                <w:rFonts w:eastAsia="Times New Roman"/>
                <w:sz w:val="22"/>
                <w:szCs w:val="22"/>
                <w:lang w:val="fr-FR" w:eastAsia="fr-FR"/>
              </w:rPr>
              <w:t>]</w:t>
            </w:r>
          </w:p>
          <w:p w14:paraId="719D4E2A" w14:textId="77777777" w:rsidR="007E4B99" w:rsidRDefault="007B784F">
            <w:pPr>
              <w:jc w:val="both"/>
              <w:rPr>
                <w:sz w:val="22"/>
                <w:szCs w:val="22"/>
                <w:lang w:val="fr-FR"/>
              </w:rPr>
            </w:pPr>
            <w:r>
              <w:rPr>
                <w:sz w:val="22"/>
                <w:szCs w:val="22"/>
                <w:lang w:val="fr-FR"/>
              </w:rPr>
              <w:t>………………..</w:t>
            </w:r>
          </w:p>
          <w:p w14:paraId="3ACC8D15" w14:textId="77777777" w:rsidR="007E4B99" w:rsidRDefault="007E4B99">
            <w:pPr>
              <w:keepNext/>
              <w:keepLines/>
              <w:autoSpaceDE w:val="0"/>
              <w:autoSpaceDN w:val="0"/>
              <w:adjustRightInd w:val="0"/>
              <w:ind w:left="630" w:hanging="630"/>
              <w:jc w:val="both"/>
              <w:rPr>
                <w:rFonts w:eastAsia="Times New Roman"/>
                <w:sz w:val="22"/>
                <w:szCs w:val="22"/>
                <w:lang w:val="fr-FR" w:eastAsia="fr-FR"/>
              </w:rPr>
            </w:pPr>
          </w:p>
        </w:tc>
        <w:tc>
          <w:tcPr>
            <w:tcW w:w="284" w:type="dxa"/>
          </w:tcPr>
          <w:p w14:paraId="544D20CA"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2DEFCE22" w14:textId="77777777" w:rsidR="007E4B99" w:rsidRDefault="007E4B99">
            <w:pPr>
              <w:keepNext/>
              <w:keepLines/>
              <w:autoSpaceDE w:val="0"/>
              <w:autoSpaceDN w:val="0"/>
              <w:adjustRightInd w:val="0"/>
              <w:ind w:left="652" w:hanging="652"/>
              <w:jc w:val="both"/>
              <w:rPr>
                <w:rFonts w:eastAsia="Times New Roman"/>
                <w:sz w:val="22"/>
                <w:szCs w:val="22"/>
                <w:lang w:val="fr-FR" w:eastAsia="fr-FR"/>
              </w:rPr>
            </w:pPr>
          </w:p>
          <w:p w14:paraId="63C3C5A4" w14:textId="77777777" w:rsidR="007E4B99" w:rsidRDefault="007B784F">
            <w:pPr>
              <w:keepNext/>
              <w:keepLines/>
              <w:autoSpaceDE w:val="0"/>
              <w:autoSpaceDN w:val="0"/>
              <w:adjustRightInd w:val="0"/>
              <w:ind w:left="652" w:hanging="652"/>
              <w:jc w:val="both"/>
              <w:rPr>
                <w:rFonts w:eastAsia="Times New Roman"/>
                <w:sz w:val="22"/>
                <w:szCs w:val="22"/>
                <w:lang w:val="fr-FR" w:eastAsia="fr-FR"/>
              </w:rPr>
            </w:pPr>
            <w:r>
              <w:rPr>
                <w:rFonts w:eastAsia="Times New Roman"/>
                <w:sz w:val="22"/>
                <w:szCs w:val="22"/>
                <w:lang w:val="fr-FR" w:eastAsia="fr-FR"/>
              </w:rPr>
              <w:t>[</w:t>
            </w:r>
            <w:r>
              <w:rPr>
                <w:rFonts w:eastAsia="Times New Roman"/>
                <w:i/>
                <w:sz w:val="22"/>
                <w:szCs w:val="22"/>
                <w:lang w:val="fr-FR" w:eastAsia="fr-FR"/>
              </w:rPr>
              <w:t>signature</w:t>
            </w:r>
            <w:r>
              <w:rPr>
                <w:rFonts w:eastAsia="Times New Roman"/>
                <w:sz w:val="22"/>
                <w:szCs w:val="22"/>
                <w:lang w:val="fr-FR" w:eastAsia="fr-FR"/>
              </w:rPr>
              <w:t>]</w:t>
            </w:r>
          </w:p>
          <w:p w14:paraId="688215DE" w14:textId="77777777" w:rsidR="007E4B99" w:rsidRDefault="007B784F">
            <w:pPr>
              <w:jc w:val="both"/>
              <w:rPr>
                <w:sz w:val="22"/>
                <w:szCs w:val="22"/>
                <w:lang w:val="fr-FR"/>
              </w:rPr>
            </w:pPr>
            <w:r>
              <w:rPr>
                <w:sz w:val="22"/>
                <w:szCs w:val="22"/>
                <w:lang w:val="fr-FR"/>
              </w:rPr>
              <w:t>………………..</w:t>
            </w:r>
          </w:p>
          <w:p w14:paraId="618DD810" w14:textId="77777777" w:rsidR="007E4B99" w:rsidRDefault="007E4B99">
            <w:pPr>
              <w:keepNext/>
              <w:keepLines/>
              <w:autoSpaceDE w:val="0"/>
              <w:autoSpaceDN w:val="0"/>
              <w:adjustRightInd w:val="0"/>
              <w:ind w:left="652" w:hanging="652"/>
              <w:jc w:val="both"/>
              <w:rPr>
                <w:rFonts w:eastAsia="Times New Roman"/>
                <w:sz w:val="22"/>
                <w:szCs w:val="22"/>
                <w:lang w:val="fr-FR" w:eastAsia="fr-FR"/>
              </w:rPr>
            </w:pPr>
          </w:p>
        </w:tc>
      </w:tr>
      <w:tr w:rsidR="007E4B99" w14:paraId="6D31C10A" w14:textId="77777777">
        <w:tc>
          <w:tcPr>
            <w:tcW w:w="4644" w:type="dxa"/>
          </w:tcPr>
          <w:p w14:paraId="2DF9DB28" w14:textId="77777777" w:rsidR="007E4B99" w:rsidRDefault="007B784F">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Nom /Name:</w:t>
            </w:r>
          </w:p>
        </w:tc>
        <w:tc>
          <w:tcPr>
            <w:tcW w:w="284" w:type="dxa"/>
          </w:tcPr>
          <w:p w14:paraId="6559638C"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314CDFC8" w14:textId="77777777" w:rsidR="007E4B99" w:rsidRDefault="007B784F">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Nom /Name:</w:t>
            </w:r>
          </w:p>
        </w:tc>
      </w:tr>
      <w:tr w:rsidR="007E4B99" w14:paraId="070A728A" w14:textId="77777777">
        <w:tc>
          <w:tcPr>
            <w:tcW w:w="4644" w:type="dxa"/>
          </w:tcPr>
          <w:p w14:paraId="28C77E1E" w14:textId="77777777" w:rsidR="007E4B99" w:rsidRDefault="007B784F">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Titre / Title: </w:t>
            </w:r>
          </w:p>
        </w:tc>
        <w:tc>
          <w:tcPr>
            <w:tcW w:w="284" w:type="dxa"/>
          </w:tcPr>
          <w:p w14:paraId="083E0484" w14:textId="77777777" w:rsidR="007E4B99" w:rsidRDefault="007E4B99">
            <w:pPr>
              <w:keepNext/>
              <w:keepLines/>
              <w:autoSpaceDE w:val="0"/>
              <w:autoSpaceDN w:val="0"/>
              <w:adjustRightInd w:val="0"/>
              <w:jc w:val="both"/>
              <w:rPr>
                <w:rFonts w:eastAsia="Times New Roman"/>
                <w:sz w:val="22"/>
                <w:szCs w:val="22"/>
                <w:lang w:val="fr-FR" w:eastAsia="fr-FR"/>
              </w:rPr>
            </w:pPr>
          </w:p>
        </w:tc>
        <w:tc>
          <w:tcPr>
            <w:tcW w:w="4315" w:type="dxa"/>
          </w:tcPr>
          <w:p w14:paraId="4E3FF798" w14:textId="77777777" w:rsidR="007E4B99" w:rsidRDefault="007B784F">
            <w:pPr>
              <w:keepNext/>
              <w:keepLines/>
              <w:autoSpaceDE w:val="0"/>
              <w:autoSpaceDN w:val="0"/>
              <w:adjustRightInd w:val="0"/>
              <w:ind w:left="630" w:hanging="630"/>
              <w:jc w:val="both"/>
              <w:rPr>
                <w:rFonts w:eastAsia="Times New Roman"/>
                <w:sz w:val="22"/>
                <w:szCs w:val="22"/>
                <w:lang w:val="fr-FR" w:eastAsia="fr-FR"/>
              </w:rPr>
            </w:pPr>
            <w:r>
              <w:rPr>
                <w:rFonts w:eastAsia="Times New Roman"/>
                <w:sz w:val="22"/>
                <w:szCs w:val="22"/>
                <w:lang w:val="fr-FR" w:eastAsia="fr-FR"/>
              </w:rPr>
              <w:t xml:space="preserve">Titre / Title: </w:t>
            </w:r>
          </w:p>
        </w:tc>
      </w:tr>
      <w:tr w:rsidR="007E4B99" w14:paraId="40AFE2A5" w14:textId="77777777">
        <w:tc>
          <w:tcPr>
            <w:tcW w:w="4644" w:type="dxa"/>
          </w:tcPr>
          <w:p w14:paraId="36D8D653" w14:textId="77777777" w:rsidR="007E4B99" w:rsidRDefault="007E4B99">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37A2FEDA" w14:textId="77777777" w:rsidR="007E4B99" w:rsidRDefault="007E4B99">
            <w:pPr>
              <w:keepNext/>
              <w:keepLines/>
              <w:autoSpaceDE w:val="0"/>
              <w:autoSpaceDN w:val="0"/>
              <w:adjustRightInd w:val="0"/>
              <w:jc w:val="both"/>
              <w:rPr>
                <w:rFonts w:eastAsia="Times New Roman"/>
                <w:b/>
                <w:sz w:val="22"/>
                <w:szCs w:val="22"/>
                <w:lang w:val="fr-FR" w:eastAsia="fr-FR"/>
              </w:rPr>
            </w:pPr>
          </w:p>
        </w:tc>
        <w:tc>
          <w:tcPr>
            <w:tcW w:w="4315" w:type="dxa"/>
          </w:tcPr>
          <w:p w14:paraId="0317BCBA" w14:textId="77777777" w:rsidR="007E4B99" w:rsidRDefault="007E4B99">
            <w:pPr>
              <w:keepNext/>
              <w:keepLines/>
              <w:autoSpaceDE w:val="0"/>
              <w:autoSpaceDN w:val="0"/>
              <w:adjustRightInd w:val="0"/>
              <w:ind w:left="652" w:hanging="652"/>
              <w:jc w:val="both"/>
              <w:rPr>
                <w:rFonts w:eastAsia="Times New Roman"/>
                <w:b/>
                <w:sz w:val="22"/>
                <w:szCs w:val="22"/>
                <w:lang w:val="fr-FR" w:eastAsia="fr-FR"/>
              </w:rPr>
            </w:pPr>
          </w:p>
        </w:tc>
      </w:tr>
      <w:tr w:rsidR="007E4B99" w14:paraId="36C099A4" w14:textId="77777777">
        <w:tc>
          <w:tcPr>
            <w:tcW w:w="4644" w:type="dxa"/>
          </w:tcPr>
          <w:p w14:paraId="36969AD4" w14:textId="77777777" w:rsidR="007E4B99" w:rsidRDefault="007E4B99">
            <w:pPr>
              <w:keepNext/>
              <w:keepLines/>
              <w:autoSpaceDE w:val="0"/>
              <w:autoSpaceDN w:val="0"/>
              <w:adjustRightInd w:val="0"/>
              <w:ind w:left="630" w:hanging="630"/>
              <w:jc w:val="both"/>
              <w:rPr>
                <w:rFonts w:eastAsia="Times New Roman"/>
                <w:b/>
                <w:sz w:val="22"/>
                <w:szCs w:val="22"/>
                <w:lang w:val="fr-FR" w:eastAsia="fr-FR"/>
              </w:rPr>
            </w:pPr>
          </w:p>
        </w:tc>
        <w:tc>
          <w:tcPr>
            <w:tcW w:w="284" w:type="dxa"/>
          </w:tcPr>
          <w:p w14:paraId="4ABE7B0D" w14:textId="77777777" w:rsidR="007E4B99" w:rsidRDefault="007E4B99">
            <w:pPr>
              <w:keepNext/>
              <w:keepLines/>
              <w:autoSpaceDE w:val="0"/>
              <w:autoSpaceDN w:val="0"/>
              <w:adjustRightInd w:val="0"/>
              <w:jc w:val="both"/>
              <w:rPr>
                <w:rFonts w:eastAsia="Times New Roman"/>
                <w:b/>
                <w:sz w:val="22"/>
                <w:szCs w:val="22"/>
                <w:lang w:val="fr-FR" w:eastAsia="fr-FR"/>
              </w:rPr>
            </w:pPr>
          </w:p>
        </w:tc>
        <w:tc>
          <w:tcPr>
            <w:tcW w:w="4315" w:type="dxa"/>
          </w:tcPr>
          <w:p w14:paraId="088378DE" w14:textId="77777777" w:rsidR="007E4B99" w:rsidRDefault="007E4B99">
            <w:pPr>
              <w:keepNext/>
              <w:keepLines/>
              <w:autoSpaceDE w:val="0"/>
              <w:autoSpaceDN w:val="0"/>
              <w:adjustRightInd w:val="0"/>
              <w:ind w:left="652" w:hanging="652"/>
              <w:jc w:val="both"/>
              <w:rPr>
                <w:rFonts w:eastAsia="Times New Roman"/>
                <w:b/>
                <w:sz w:val="22"/>
                <w:szCs w:val="22"/>
                <w:lang w:val="fr-FR" w:eastAsia="fr-FR"/>
              </w:rPr>
            </w:pPr>
          </w:p>
        </w:tc>
      </w:tr>
    </w:tbl>
    <w:p w14:paraId="15D2FCE0" w14:textId="77777777" w:rsidR="007E4B99" w:rsidRDefault="007E4B99">
      <w:pPr>
        <w:rPr>
          <w:sz w:val="22"/>
          <w:szCs w:val="22"/>
          <w:lang w:val="fr-FR"/>
        </w:rPr>
      </w:pPr>
    </w:p>
    <w:p w14:paraId="5A3BDE1D" w14:textId="77777777" w:rsidR="007E4B99" w:rsidRDefault="007E4B99">
      <w:pPr>
        <w:rPr>
          <w:sz w:val="22"/>
          <w:szCs w:val="22"/>
          <w:lang w:val="fr-FR"/>
        </w:rPr>
      </w:pPr>
    </w:p>
    <w:sectPr w:rsidR="007E4B99">
      <w:headerReference w:type="default" r:id="rId9"/>
      <w:footerReference w:type="default" r:id="rId10"/>
      <w:pgSz w:w="11907" w:h="16839"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EC6ADA" w14:textId="77777777" w:rsidR="007E4B99" w:rsidRDefault="007B784F">
      <w:r>
        <w:separator/>
      </w:r>
    </w:p>
  </w:endnote>
  <w:endnote w:type="continuationSeparator" w:id="0">
    <w:p w14:paraId="7AE28023" w14:textId="77777777" w:rsidR="007E4B99" w:rsidRDefault="007B78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FKai-SB">
    <w:altName w:val="Microsoft JhengHei Light"/>
    <w:charset w:val="88"/>
    <w:family w:val="script"/>
    <w:pitch w:val="fixed"/>
    <w:sig w:usb0="00000003" w:usb1="080E0000"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EUAlbertin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08534561"/>
      <w:docPartObj>
        <w:docPartGallery w:val="Page Numbers (Bottom of Page)"/>
        <w:docPartUnique/>
      </w:docPartObj>
    </w:sdtPr>
    <w:sdtEndPr/>
    <w:sdtContent>
      <w:p w14:paraId="5CFA374E" w14:textId="77777777" w:rsidR="007E4B99" w:rsidRDefault="007E4B99">
        <w:pPr>
          <w:pStyle w:val="Pieddepage"/>
          <w:spacing w:line="200" w:lineRule="exact"/>
          <w:jc w:val="center"/>
        </w:pPr>
      </w:p>
      <w:p w14:paraId="06289896" w14:textId="77777777" w:rsidR="007E4B99" w:rsidRDefault="007B784F">
        <w:pPr>
          <w:pStyle w:val="Pieddepage"/>
          <w:spacing w:line="200" w:lineRule="exact"/>
          <w:jc w:val="center"/>
          <w:rPr>
            <w:sz w:val="18"/>
          </w:rPr>
        </w:pPr>
        <w:r>
          <w:rPr>
            <w:sz w:val="18"/>
          </w:rPr>
          <w:fldChar w:fldCharType="begin"/>
        </w:r>
        <w:r>
          <w:rPr>
            <w:sz w:val="18"/>
          </w:rPr>
          <w:instrText xml:space="preserve"> PAGE   \* MERGEFORMAT </w:instrText>
        </w:r>
        <w:r>
          <w:rPr>
            <w:sz w:val="18"/>
          </w:rPr>
          <w:fldChar w:fldCharType="separate"/>
        </w:r>
        <w:r>
          <w:rPr>
            <w:noProof/>
            <w:sz w:val="18"/>
          </w:rPr>
          <w:t>3</w:t>
        </w:r>
        <w:r>
          <w:rPr>
            <w:sz w:val="18"/>
          </w:rPr>
          <w:fldChar w:fldCharType="end"/>
        </w:r>
      </w:p>
      <w:p w14:paraId="5E725F86" w14:textId="77777777" w:rsidR="007E4B99" w:rsidRDefault="007B784F">
        <w:pPr>
          <w:ind w:right="-45"/>
          <w:jc w:val="center"/>
        </w:pPr>
        <w:r>
          <w:rPr>
            <w:b/>
            <w:sz w:val="18"/>
          </w:rPr>
          <w:t>FBF 2013</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F413BF" w14:textId="77777777" w:rsidR="007E4B99" w:rsidRDefault="007B784F">
      <w:r>
        <w:separator/>
      </w:r>
    </w:p>
  </w:footnote>
  <w:footnote w:type="continuationSeparator" w:id="0">
    <w:tbl>
      <w:tblPr>
        <w:tblStyle w:val="Grilledutableau"/>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0"/>
      </w:tblGrid>
      <w:tr w:rsidR="007E4B99" w14:paraId="67F668DF" w14:textId="77777777">
        <w:tc>
          <w:tcPr>
            <w:tcW w:w="2880" w:type="dxa"/>
            <w:tcBorders>
              <w:bottom w:val="single" w:sz="4" w:space="0" w:color="auto"/>
            </w:tcBorders>
          </w:tcPr>
          <w:p w14:paraId="30FCA944" w14:textId="77777777" w:rsidR="007E4B99" w:rsidRDefault="007E4B99">
            <w:pPr>
              <w:pStyle w:val="FootnoteSeparator"/>
            </w:pPr>
          </w:p>
        </w:tc>
      </w:tr>
      <w:tr w:rsidR="007E4B99" w14:paraId="7FE5EFBD" w14:textId="77777777">
        <w:tc>
          <w:tcPr>
            <w:tcW w:w="2880" w:type="dxa"/>
            <w:tcBorders>
              <w:top w:val="single" w:sz="4" w:space="0" w:color="auto"/>
            </w:tcBorders>
          </w:tcPr>
          <w:p w14:paraId="732224AD" w14:textId="77777777" w:rsidR="007E4B99" w:rsidRDefault="007B784F">
            <w:pPr>
              <w:pStyle w:val="FootnoteSeparator"/>
            </w:pPr>
            <w:r>
              <w:t>(continued…)</w:t>
            </w:r>
          </w:p>
        </w:tc>
      </w:tr>
    </w:tbl>
    <w:p w14:paraId="332B1F45" w14:textId="77777777" w:rsidR="007E4B99" w:rsidRDefault="007E4B99">
      <w:pPr>
        <w:pStyle w:val="Pieddepage"/>
      </w:pPr>
    </w:p>
  </w:footnote>
  <w:footnote w:type="continuationNotice" w:id="1">
    <w:p w14:paraId="065AE9E4" w14:textId="77777777" w:rsidR="007E4B99" w:rsidRDefault="007E4B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15BB33" w14:textId="77777777" w:rsidR="007E4B99" w:rsidRDefault="007E4B99">
    <w:pPr>
      <w:pStyle w:val="En-tte"/>
      <w:jc w:val="right"/>
      <w:rPr>
        <w:b/>
        <w:i/>
        <w:sz w:val="22"/>
        <w:szCs w:val="22"/>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06E6FED8"/>
    <w:lvl w:ilvl="0">
      <w:start w:val="1"/>
      <w:numFmt w:val="decimal"/>
      <w:pStyle w:val="Listenumros5"/>
      <w:lvlText w:val="%1."/>
      <w:lvlJc w:val="left"/>
      <w:pPr>
        <w:tabs>
          <w:tab w:val="num" w:pos="3600"/>
        </w:tabs>
        <w:ind w:left="3600" w:hanging="720"/>
      </w:pPr>
    </w:lvl>
  </w:abstractNum>
  <w:abstractNum w:abstractNumId="1" w15:restartNumberingAfterBreak="0">
    <w:nsid w:val="FFFFFF7D"/>
    <w:multiLevelType w:val="singleLevel"/>
    <w:tmpl w:val="E468F882"/>
    <w:lvl w:ilvl="0">
      <w:start w:val="1"/>
      <w:numFmt w:val="decimal"/>
      <w:pStyle w:val="Listenumros4"/>
      <w:lvlText w:val="%1."/>
      <w:lvlJc w:val="left"/>
      <w:pPr>
        <w:tabs>
          <w:tab w:val="num" w:pos="2880"/>
        </w:tabs>
        <w:ind w:left="2880" w:hanging="720"/>
      </w:pPr>
    </w:lvl>
  </w:abstractNum>
  <w:abstractNum w:abstractNumId="2" w15:restartNumberingAfterBreak="0">
    <w:nsid w:val="FFFFFF7E"/>
    <w:multiLevelType w:val="singleLevel"/>
    <w:tmpl w:val="F4726BB0"/>
    <w:lvl w:ilvl="0">
      <w:start w:val="1"/>
      <w:numFmt w:val="decimal"/>
      <w:pStyle w:val="Listenumros3"/>
      <w:lvlText w:val="%1."/>
      <w:lvlJc w:val="left"/>
      <w:pPr>
        <w:tabs>
          <w:tab w:val="num" w:pos="2160"/>
        </w:tabs>
        <w:ind w:left="2160" w:hanging="720"/>
      </w:pPr>
    </w:lvl>
  </w:abstractNum>
  <w:abstractNum w:abstractNumId="3" w15:restartNumberingAfterBreak="0">
    <w:nsid w:val="FFFFFF7F"/>
    <w:multiLevelType w:val="singleLevel"/>
    <w:tmpl w:val="667048C2"/>
    <w:lvl w:ilvl="0">
      <w:start w:val="1"/>
      <w:numFmt w:val="decimal"/>
      <w:pStyle w:val="Listenumros2"/>
      <w:lvlText w:val="%1."/>
      <w:lvlJc w:val="left"/>
      <w:pPr>
        <w:tabs>
          <w:tab w:val="num" w:pos="1440"/>
        </w:tabs>
        <w:ind w:left="1440" w:hanging="720"/>
      </w:pPr>
    </w:lvl>
  </w:abstractNum>
  <w:abstractNum w:abstractNumId="4" w15:restartNumberingAfterBreak="0">
    <w:nsid w:val="FFFFFF80"/>
    <w:multiLevelType w:val="singleLevel"/>
    <w:tmpl w:val="65F28BD0"/>
    <w:lvl w:ilvl="0">
      <w:start w:val="1"/>
      <w:numFmt w:val="bullet"/>
      <w:pStyle w:val="Listepuces5"/>
      <w:lvlText w:val=""/>
      <w:lvlJc w:val="left"/>
      <w:pPr>
        <w:tabs>
          <w:tab w:val="num" w:pos="3600"/>
        </w:tabs>
        <w:ind w:left="3600" w:hanging="720"/>
      </w:pPr>
      <w:rPr>
        <w:rFonts w:ascii="Symbol" w:hAnsi="Symbol" w:hint="default"/>
      </w:rPr>
    </w:lvl>
  </w:abstractNum>
  <w:abstractNum w:abstractNumId="5" w15:restartNumberingAfterBreak="0">
    <w:nsid w:val="FFFFFF81"/>
    <w:multiLevelType w:val="singleLevel"/>
    <w:tmpl w:val="229299FA"/>
    <w:lvl w:ilvl="0">
      <w:start w:val="1"/>
      <w:numFmt w:val="bullet"/>
      <w:pStyle w:val="Listepuces4"/>
      <w:lvlText w:val=""/>
      <w:lvlJc w:val="left"/>
      <w:pPr>
        <w:tabs>
          <w:tab w:val="num" w:pos="2880"/>
        </w:tabs>
        <w:ind w:left="2880" w:hanging="720"/>
      </w:pPr>
      <w:rPr>
        <w:rFonts w:ascii="Symbol" w:hAnsi="Symbol" w:hint="default"/>
      </w:rPr>
    </w:lvl>
  </w:abstractNum>
  <w:abstractNum w:abstractNumId="6" w15:restartNumberingAfterBreak="0">
    <w:nsid w:val="FFFFFF82"/>
    <w:multiLevelType w:val="singleLevel"/>
    <w:tmpl w:val="8A5EB7E4"/>
    <w:lvl w:ilvl="0">
      <w:start w:val="1"/>
      <w:numFmt w:val="bullet"/>
      <w:pStyle w:val="Listepuces3"/>
      <w:lvlText w:val=""/>
      <w:lvlJc w:val="left"/>
      <w:pPr>
        <w:tabs>
          <w:tab w:val="num" w:pos="2160"/>
        </w:tabs>
        <w:ind w:left="2160" w:hanging="720"/>
      </w:pPr>
      <w:rPr>
        <w:rFonts w:ascii="Symbol" w:hAnsi="Symbol" w:hint="default"/>
      </w:rPr>
    </w:lvl>
  </w:abstractNum>
  <w:abstractNum w:abstractNumId="7" w15:restartNumberingAfterBreak="0">
    <w:nsid w:val="FFFFFF83"/>
    <w:multiLevelType w:val="singleLevel"/>
    <w:tmpl w:val="BC14FA6E"/>
    <w:lvl w:ilvl="0">
      <w:start w:val="1"/>
      <w:numFmt w:val="bullet"/>
      <w:pStyle w:val="Listepuces2"/>
      <w:lvlText w:val=""/>
      <w:lvlJc w:val="left"/>
      <w:pPr>
        <w:tabs>
          <w:tab w:val="num" w:pos="1440"/>
        </w:tabs>
        <w:ind w:left="1440" w:hanging="720"/>
      </w:pPr>
      <w:rPr>
        <w:rFonts w:ascii="Symbol" w:hAnsi="Symbol" w:hint="default"/>
      </w:rPr>
    </w:lvl>
  </w:abstractNum>
  <w:abstractNum w:abstractNumId="8" w15:restartNumberingAfterBreak="0">
    <w:nsid w:val="FFFFFF88"/>
    <w:multiLevelType w:val="singleLevel"/>
    <w:tmpl w:val="15BC28A4"/>
    <w:lvl w:ilvl="0">
      <w:start w:val="1"/>
      <w:numFmt w:val="decimal"/>
      <w:pStyle w:val="Listenumros"/>
      <w:lvlText w:val="%1."/>
      <w:lvlJc w:val="left"/>
      <w:pPr>
        <w:tabs>
          <w:tab w:val="num" w:pos="720"/>
        </w:tabs>
        <w:ind w:left="720" w:hanging="720"/>
      </w:pPr>
    </w:lvl>
  </w:abstractNum>
  <w:abstractNum w:abstractNumId="9" w15:restartNumberingAfterBreak="0">
    <w:nsid w:val="FFFFFF89"/>
    <w:multiLevelType w:val="singleLevel"/>
    <w:tmpl w:val="9A0C6450"/>
    <w:lvl w:ilvl="0">
      <w:start w:val="1"/>
      <w:numFmt w:val="bullet"/>
      <w:pStyle w:val="Listepuces"/>
      <w:lvlText w:val=""/>
      <w:lvlJc w:val="left"/>
      <w:pPr>
        <w:tabs>
          <w:tab w:val="num" w:pos="720"/>
        </w:tabs>
        <w:ind w:left="720" w:hanging="720"/>
      </w:pPr>
      <w:rPr>
        <w:rFonts w:ascii="Symbol" w:hAnsi="Symbol" w:hint="default"/>
      </w:rPr>
    </w:lvl>
  </w:abstractNum>
  <w:abstractNum w:abstractNumId="10" w15:restartNumberingAfterBreak="0">
    <w:nsid w:val="00000001"/>
    <w:multiLevelType w:val="multilevel"/>
    <w:tmpl w:val="0838ACA4"/>
    <w:lvl w:ilvl="0">
      <w:start w:val="11"/>
      <w:numFmt w:val="decimal"/>
      <w:lvlText w:val="%1"/>
      <w:lvlJc w:val="left"/>
      <w:pPr>
        <w:tabs>
          <w:tab w:val="num" w:pos="540"/>
        </w:tabs>
        <w:ind w:left="540" w:hanging="540"/>
      </w:pPr>
      <w:rPr>
        <w:rFonts w:hint="default"/>
        <w:spacing w:val="0"/>
        <w:sz w:val="20"/>
        <w:szCs w:val="20"/>
        <w:u w:val="none"/>
      </w:rPr>
    </w:lvl>
    <w:lvl w:ilvl="1">
      <w:start w:val="7"/>
      <w:numFmt w:val="decimal"/>
      <w:lvlText w:val="%1.%2"/>
      <w:lvlJc w:val="left"/>
      <w:pPr>
        <w:tabs>
          <w:tab w:val="num" w:pos="540"/>
        </w:tabs>
        <w:ind w:left="540" w:hanging="540"/>
      </w:pPr>
      <w:rPr>
        <w:rFonts w:hint="default"/>
        <w:spacing w:val="0"/>
        <w:sz w:val="22"/>
        <w:szCs w:val="22"/>
        <w:u w:val="none"/>
      </w:rPr>
    </w:lvl>
    <w:lvl w:ilvl="2">
      <w:start w:val="1"/>
      <w:numFmt w:val="decimal"/>
      <w:lvlText w:val="%1.%2.%3"/>
      <w:lvlJc w:val="left"/>
      <w:pPr>
        <w:tabs>
          <w:tab w:val="num" w:pos="720"/>
        </w:tabs>
        <w:ind w:left="720" w:hanging="720"/>
      </w:pPr>
      <w:rPr>
        <w:rFonts w:hint="eastAsia"/>
        <w:spacing w:val="0"/>
        <w:sz w:val="20"/>
        <w:szCs w:val="20"/>
        <w:u w:val="none"/>
      </w:rPr>
    </w:lvl>
    <w:lvl w:ilvl="3">
      <w:start w:val="1"/>
      <w:numFmt w:val="decimal"/>
      <w:lvlText w:val="%1.%2.%3.%4"/>
      <w:lvlJc w:val="left"/>
      <w:pPr>
        <w:tabs>
          <w:tab w:val="num" w:pos="720"/>
        </w:tabs>
        <w:ind w:left="720" w:hanging="720"/>
      </w:pPr>
      <w:rPr>
        <w:rFonts w:hint="eastAsia"/>
        <w:spacing w:val="0"/>
        <w:sz w:val="20"/>
        <w:szCs w:val="20"/>
        <w:u w:val="none"/>
      </w:rPr>
    </w:lvl>
    <w:lvl w:ilvl="4">
      <w:start w:val="1"/>
      <w:numFmt w:val="decimal"/>
      <w:lvlText w:val="%1.%2.%3.%4.%5"/>
      <w:lvlJc w:val="left"/>
      <w:pPr>
        <w:tabs>
          <w:tab w:val="num" w:pos="720"/>
        </w:tabs>
        <w:ind w:left="720" w:hanging="720"/>
      </w:pPr>
      <w:rPr>
        <w:rFonts w:hint="eastAsia"/>
        <w:spacing w:val="0"/>
        <w:sz w:val="20"/>
        <w:szCs w:val="20"/>
        <w:u w:val="none"/>
      </w:rPr>
    </w:lvl>
    <w:lvl w:ilvl="5">
      <w:start w:val="1"/>
      <w:numFmt w:val="decimal"/>
      <w:lvlText w:val="%1.%2.%3.%4.%5.%6"/>
      <w:lvlJc w:val="left"/>
      <w:pPr>
        <w:tabs>
          <w:tab w:val="num" w:pos="1080"/>
        </w:tabs>
        <w:ind w:left="1080" w:hanging="1080"/>
      </w:pPr>
      <w:rPr>
        <w:rFonts w:hint="eastAsia"/>
        <w:spacing w:val="0"/>
        <w:sz w:val="20"/>
        <w:szCs w:val="20"/>
        <w:u w:val="none"/>
      </w:rPr>
    </w:lvl>
    <w:lvl w:ilvl="6">
      <w:start w:val="1"/>
      <w:numFmt w:val="decimal"/>
      <w:lvlText w:val="%1.%2.%3.%4.%5.%6.%7"/>
      <w:lvlJc w:val="left"/>
      <w:pPr>
        <w:tabs>
          <w:tab w:val="num" w:pos="1080"/>
        </w:tabs>
        <w:ind w:left="1080" w:hanging="1080"/>
      </w:pPr>
      <w:rPr>
        <w:rFonts w:hint="eastAsia"/>
        <w:spacing w:val="0"/>
        <w:sz w:val="20"/>
        <w:szCs w:val="20"/>
        <w:u w:val="none"/>
      </w:rPr>
    </w:lvl>
    <w:lvl w:ilvl="7">
      <w:start w:val="1"/>
      <w:numFmt w:val="decimal"/>
      <w:lvlText w:val="%1.%2.%3.%4.%5.%6.%7.%8"/>
      <w:lvlJc w:val="left"/>
      <w:pPr>
        <w:tabs>
          <w:tab w:val="num" w:pos="1440"/>
        </w:tabs>
        <w:ind w:left="1440" w:hanging="1440"/>
      </w:pPr>
      <w:rPr>
        <w:rFonts w:hint="eastAsia"/>
        <w:spacing w:val="0"/>
        <w:sz w:val="20"/>
        <w:szCs w:val="20"/>
        <w:u w:val="none"/>
      </w:rPr>
    </w:lvl>
    <w:lvl w:ilvl="8">
      <w:start w:val="1"/>
      <w:numFmt w:val="decimal"/>
      <w:lvlText w:val="%1.%2.%3.%4.%5.%6.%7.%8.%9"/>
      <w:lvlJc w:val="left"/>
      <w:pPr>
        <w:tabs>
          <w:tab w:val="num" w:pos="1440"/>
        </w:tabs>
        <w:ind w:left="1440" w:hanging="1440"/>
      </w:pPr>
      <w:rPr>
        <w:rFonts w:hint="eastAsia"/>
        <w:spacing w:val="0"/>
        <w:sz w:val="20"/>
        <w:szCs w:val="20"/>
        <w:u w:val="none"/>
      </w:rPr>
    </w:lvl>
  </w:abstractNum>
  <w:abstractNum w:abstractNumId="11" w15:restartNumberingAfterBreak="0">
    <w:nsid w:val="028B2A9C"/>
    <w:multiLevelType w:val="hybridMultilevel"/>
    <w:tmpl w:val="D248CBCC"/>
    <w:lvl w:ilvl="0" w:tplc="3B00FB80">
      <w:start w:val="2"/>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10C179DD"/>
    <w:multiLevelType w:val="hybridMultilevel"/>
    <w:tmpl w:val="AC54C756"/>
    <w:lvl w:ilvl="0" w:tplc="0B96D9EC">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174C79A4"/>
    <w:multiLevelType w:val="hybridMultilevel"/>
    <w:tmpl w:val="B25C07E0"/>
    <w:name w:val="BarCapNumbering3"/>
    <w:lvl w:ilvl="0" w:tplc="4EF8FE4E">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E3C09AF"/>
    <w:multiLevelType w:val="hybridMultilevel"/>
    <w:tmpl w:val="5BAC51F8"/>
    <w:name w:val="BarCapNumbering6"/>
    <w:lvl w:ilvl="0" w:tplc="FC3C32A4">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30183502"/>
    <w:multiLevelType w:val="hybridMultilevel"/>
    <w:tmpl w:val="7FF419D2"/>
    <w:name w:val="BarCapNumbering9"/>
    <w:lvl w:ilvl="0" w:tplc="F95E3B24">
      <w:start w:val="4"/>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3CAB1DDE"/>
    <w:multiLevelType w:val="hybridMultilevel"/>
    <w:tmpl w:val="EC32C4D2"/>
    <w:name w:val="BarCapNumbering5"/>
    <w:lvl w:ilvl="0" w:tplc="BC58278C">
      <w:start w:val="2"/>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3E16246E"/>
    <w:multiLevelType w:val="hybridMultilevel"/>
    <w:tmpl w:val="8D489F58"/>
    <w:lvl w:ilvl="0" w:tplc="778E096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10B0002"/>
    <w:multiLevelType w:val="hybridMultilevel"/>
    <w:tmpl w:val="97C86744"/>
    <w:lvl w:ilvl="0" w:tplc="00A63158">
      <w:start w:val="1"/>
      <w:numFmt w:val="lowerRoman"/>
      <w:lvlText w:val="(%1)"/>
      <w:lvlJc w:val="left"/>
      <w:pPr>
        <w:tabs>
          <w:tab w:val="num" w:pos="383"/>
        </w:tabs>
        <w:ind w:left="383" w:hanging="360"/>
      </w:pPr>
      <w:rPr>
        <w:rFonts w:hint="default"/>
      </w:rPr>
    </w:lvl>
    <w:lvl w:ilvl="1" w:tplc="040C0003" w:tentative="1">
      <w:start w:val="1"/>
      <w:numFmt w:val="bullet"/>
      <w:lvlText w:val="o"/>
      <w:lvlJc w:val="left"/>
      <w:pPr>
        <w:tabs>
          <w:tab w:val="num" w:pos="1103"/>
        </w:tabs>
        <w:ind w:left="1103" w:hanging="360"/>
      </w:pPr>
      <w:rPr>
        <w:rFonts w:ascii="Courier New" w:hAnsi="Courier New" w:cs="Courier New" w:hint="default"/>
      </w:rPr>
    </w:lvl>
    <w:lvl w:ilvl="2" w:tplc="040C0005" w:tentative="1">
      <w:start w:val="1"/>
      <w:numFmt w:val="bullet"/>
      <w:lvlText w:val=""/>
      <w:lvlJc w:val="left"/>
      <w:pPr>
        <w:tabs>
          <w:tab w:val="num" w:pos="1823"/>
        </w:tabs>
        <w:ind w:left="1823" w:hanging="360"/>
      </w:pPr>
      <w:rPr>
        <w:rFonts w:ascii="Wingdings" w:hAnsi="Wingdings" w:hint="default"/>
      </w:rPr>
    </w:lvl>
    <w:lvl w:ilvl="3" w:tplc="040C0001" w:tentative="1">
      <w:start w:val="1"/>
      <w:numFmt w:val="bullet"/>
      <w:lvlText w:val=""/>
      <w:lvlJc w:val="left"/>
      <w:pPr>
        <w:tabs>
          <w:tab w:val="num" w:pos="2543"/>
        </w:tabs>
        <w:ind w:left="2543" w:hanging="360"/>
      </w:pPr>
      <w:rPr>
        <w:rFonts w:ascii="Symbol" w:hAnsi="Symbol" w:hint="default"/>
      </w:rPr>
    </w:lvl>
    <w:lvl w:ilvl="4" w:tplc="040C0003" w:tentative="1">
      <w:start w:val="1"/>
      <w:numFmt w:val="bullet"/>
      <w:lvlText w:val="o"/>
      <w:lvlJc w:val="left"/>
      <w:pPr>
        <w:tabs>
          <w:tab w:val="num" w:pos="3263"/>
        </w:tabs>
        <w:ind w:left="3263" w:hanging="360"/>
      </w:pPr>
      <w:rPr>
        <w:rFonts w:ascii="Courier New" w:hAnsi="Courier New" w:cs="Courier New" w:hint="default"/>
      </w:rPr>
    </w:lvl>
    <w:lvl w:ilvl="5" w:tplc="040C0005" w:tentative="1">
      <w:start w:val="1"/>
      <w:numFmt w:val="bullet"/>
      <w:lvlText w:val=""/>
      <w:lvlJc w:val="left"/>
      <w:pPr>
        <w:tabs>
          <w:tab w:val="num" w:pos="3983"/>
        </w:tabs>
        <w:ind w:left="3983" w:hanging="360"/>
      </w:pPr>
      <w:rPr>
        <w:rFonts w:ascii="Wingdings" w:hAnsi="Wingdings" w:hint="default"/>
      </w:rPr>
    </w:lvl>
    <w:lvl w:ilvl="6" w:tplc="040C0001" w:tentative="1">
      <w:start w:val="1"/>
      <w:numFmt w:val="bullet"/>
      <w:lvlText w:val=""/>
      <w:lvlJc w:val="left"/>
      <w:pPr>
        <w:tabs>
          <w:tab w:val="num" w:pos="4703"/>
        </w:tabs>
        <w:ind w:left="4703" w:hanging="360"/>
      </w:pPr>
      <w:rPr>
        <w:rFonts w:ascii="Symbol" w:hAnsi="Symbol" w:hint="default"/>
      </w:rPr>
    </w:lvl>
    <w:lvl w:ilvl="7" w:tplc="040C0003" w:tentative="1">
      <w:start w:val="1"/>
      <w:numFmt w:val="bullet"/>
      <w:lvlText w:val="o"/>
      <w:lvlJc w:val="left"/>
      <w:pPr>
        <w:tabs>
          <w:tab w:val="num" w:pos="5423"/>
        </w:tabs>
        <w:ind w:left="5423" w:hanging="360"/>
      </w:pPr>
      <w:rPr>
        <w:rFonts w:ascii="Courier New" w:hAnsi="Courier New" w:cs="Courier New" w:hint="default"/>
      </w:rPr>
    </w:lvl>
    <w:lvl w:ilvl="8" w:tplc="040C0005" w:tentative="1">
      <w:start w:val="1"/>
      <w:numFmt w:val="bullet"/>
      <w:lvlText w:val=""/>
      <w:lvlJc w:val="left"/>
      <w:pPr>
        <w:tabs>
          <w:tab w:val="num" w:pos="6143"/>
        </w:tabs>
        <w:ind w:left="6143" w:hanging="360"/>
      </w:pPr>
      <w:rPr>
        <w:rFonts w:ascii="Wingdings" w:hAnsi="Wingdings" w:hint="default"/>
      </w:rPr>
    </w:lvl>
  </w:abstractNum>
  <w:abstractNum w:abstractNumId="19" w15:restartNumberingAfterBreak="0">
    <w:nsid w:val="454358E0"/>
    <w:multiLevelType w:val="hybridMultilevel"/>
    <w:tmpl w:val="9D7AF0B4"/>
    <w:name w:val="BarCapNumbering2"/>
    <w:lvl w:ilvl="0" w:tplc="A7CCDD4E">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C1B6E2F"/>
    <w:multiLevelType w:val="hybridMultilevel"/>
    <w:tmpl w:val="BF862520"/>
    <w:name w:val="BarCapNumbering8"/>
    <w:lvl w:ilvl="0" w:tplc="A5902DD4">
      <w:start w:val="4"/>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5C06C71"/>
    <w:multiLevelType w:val="hybridMultilevel"/>
    <w:tmpl w:val="9814E662"/>
    <w:name w:val="BarCapNumbering"/>
    <w:lvl w:ilvl="0" w:tplc="7C985C7A">
      <w:start w:val="1"/>
      <w:numFmt w:val="lowerRoman"/>
      <w:lvlText w:val="(%1)"/>
      <w:lvlJc w:val="left"/>
      <w:pPr>
        <w:ind w:left="720" w:hanging="360"/>
      </w:pPr>
      <w:rPr>
        <w:rFonts w:hint="default"/>
        <w:lang w:val="en-U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5F7B386A"/>
    <w:multiLevelType w:val="hybridMultilevel"/>
    <w:tmpl w:val="ED8E24B6"/>
    <w:lvl w:ilvl="0" w:tplc="032E5F8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605722BE"/>
    <w:multiLevelType w:val="hybridMultilevel"/>
    <w:tmpl w:val="F4DC2D64"/>
    <w:lvl w:ilvl="0" w:tplc="7C985C7A">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75D24EB5"/>
    <w:multiLevelType w:val="hybridMultilevel"/>
    <w:tmpl w:val="684807AC"/>
    <w:name w:val="BarCapNumbering7"/>
    <w:lvl w:ilvl="0" w:tplc="A2FC1E04">
      <w:start w:val="3"/>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76014C3F"/>
    <w:multiLevelType w:val="hybridMultilevel"/>
    <w:tmpl w:val="248EBF28"/>
    <w:lvl w:ilvl="0" w:tplc="FFFFFFFF">
      <w:start w:val="1"/>
      <w:numFmt w:val="lowerRoman"/>
      <w:lvlText w:val="(%1)"/>
      <w:lvlJc w:val="left"/>
      <w:pPr>
        <w:ind w:left="720" w:hanging="360"/>
      </w:pPr>
      <w:rPr>
        <w:strike w:val="0"/>
        <w:dstrike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77606A2B"/>
    <w:multiLevelType w:val="hybridMultilevel"/>
    <w:tmpl w:val="7D56AD0E"/>
    <w:name w:val="BarCapNumbering4"/>
    <w:lvl w:ilvl="0" w:tplc="221010C0">
      <w:start w:val="1"/>
      <w:numFmt w:val="lowerRoman"/>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lvlOverride w:ilvl="0">
      <w:lvl w:ilvl="0">
        <w:start w:val="11"/>
        <w:numFmt w:val="decimal"/>
        <w:lvlText w:val="%1"/>
        <w:lvlJc w:val="left"/>
        <w:pPr>
          <w:tabs>
            <w:tab w:val="num" w:pos="540"/>
          </w:tabs>
          <w:ind w:left="540" w:hanging="540"/>
        </w:pPr>
        <w:rPr>
          <w:rFonts w:hint="default"/>
          <w:color w:val="0000FF"/>
          <w:spacing w:val="0"/>
          <w:sz w:val="20"/>
          <w:szCs w:val="20"/>
          <w:u w:val="double"/>
        </w:rPr>
      </w:lvl>
    </w:lvlOverride>
    <w:lvlOverride w:ilvl="1">
      <w:lvl w:ilvl="1">
        <w:start w:val="7"/>
        <w:numFmt w:val="decimal"/>
        <w:lvlText w:val="%1.%2"/>
        <w:lvlJc w:val="left"/>
        <w:pPr>
          <w:tabs>
            <w:tab w:val="num" w:pos="540"/>
          </w:tabs>
          <w:ind w:left="540" w:hanging="540"/>
        </w:pPr>
        <w:rPr>
          <w:rFonts w:hint="default"/>
          <w:color w:val="auto"/>
          <w:spacing w:val="0"/>
          <w:sz w:val="22"/>
          <w:szCs w:val="22"/>
          <w:u w:val="none"/>
        </w:rPr>
      </w:lvl>
    </w:lvlOverride>
    <w:lvlOverride w:ilvl="2">
      <w:lvl w:ilvl="2">
        <w:start w:val="1"/>
        <w:numFmt w:val="decimal"/>
        <w:lvlText w:val="%1.%2.%3"/>
        <w:lvlJc w:val="left"/>
        <w:pPr>
          <w:tabs>
            <w:tab w:val="num" w:pos="720"/>
          </w:tabs>
          <w:ind w:left="720" w:hanging="720"/>
        </w:pPr>
        <w:rPr>
          <w:rFonts w:hint="eastAsia"/>
          <w:color w:val="0000FF"/>
          <w:spacing w:val="0"/>
          <w:sz w:val="20"/>
          <w:szCs w:val="20"/>
          <w:u w:val="double"/>
        </w:rPr>
      </w:lvl>
    </w:lvlOverride>
    <w:lvlOverride w:ilvl="3">
      <w:lvl w:ilvl="3">
        <w:start w:val="1"/>
        <w:numFmt w:val="decimal"/>
        <w:lvlText w:val="%1.%2.%3.%4"/>
        <w:lvlJc w:val="left"/>
        <w:pPr>
          <w:tabs>
            <w:tab w:val="num" w:pos="720"/>
          </w:tabs>
          <w:ind w:left="720" w:hanging="720"/>
        </w:pPr>
        <w:rPr>
          <w:rFonts w:hint="eastAsia"/>
          <w:color w:val="0000FF"/>
          <w:spacing w:val="0"/>
          <w:sz w:val="20"/>
          <w:szCs w:val="20"/>
          <w:u w:val="double"/>
        </w:rPr>
      </w:lvl>
    </w:lvlOverride>
    <w:lvlOverride w:ilvl="4">
      <w:lvl w:ilvl="4">
        <w:start w:val="1"/>
        <w:numFmt w:val="decimal"/>
        <w:lvlText w:val="%1.%2.%3.%4.%5"/>
        <w:lvlJc w:val="left"/>
        <w:pPr>
          <w:tabs>
            <w:tab w:val="num" w:pos="720"/>
          </w:tabs>
          <w:ind w:left="720" w:hanging="720"/>
        </w:pPr>
        <w:rPr>
          <w:rFonts w:hint="eastAsia"/>
          <w:color w:val="0000FF"/>
          <w:spacing w:val="0"/>
          <w:sz w:val="20"/>
          <w:szCs w:val="20"/>
          <w:u w:val="double"/>
        </w:rPr>
      </w:lvl>
    </w:lvlOverride>
    <w:lvlOverride w:ilvl="5">
      <w:lvl w:ilvl="5">
        <w:start w:val="1"/>
        <w:numFmt w:val="decimal"/>
        <w:lvlText w:val="%1.%2.%3.%4.%5.%6"/>
        <w:lvlJc w:val="left"/>
        <w:pPr>
          <w:tabs>
            <w:tab w:val="num" w:pos="1080"/>
          </w:tabs>
          <w:ind w:left="1080" w:hanging="1080"/>
        </w:pPr>
        <w:rPr>
          <w:rFonts w:hint="eastAsia"/>
          <w:color w:val="0000FF"/>
          <w:spacing w:val="0"/>
          <w:sz w:val="20"/>
          <w:szCs w:val="20"/>
          <w:u w:val="double"/>
        </w:rPr>
      </w:lvl>
    </w:lvlOverride>
    <w:lvlOverride w:ilvl="6">
      <w:lvl w:ilvl="6">
        <w:start w:val="1"/>
        <w:numFmt w:val="decimal"/>
        <w:lvlText w:val="%1.%2.%3.%4.%5.%6.%7"/>
        <w:lvlJc w:val="left"/>
        <w:pPr>
          <w:tabs>
            <w:tab w:val="num" w:pos="1080"/>
          </w:tabs>
          <w:ind w:left="1080" w:hanging="1080"/>
        </w:pPr>
        <w:rPr>
          <w:rFonts w:hint="eastAsia"/>
          <w:color w:val="0000FF"/>
          <w:spacing w:val="0"/>
          <w:sz w:val="20"/>
          <w:szCs w:val="20"/>
          <w:u w:val="double"/>
        </w:rPr>
      </w:lvl>
    </w:lvlOverride>
    <w:lvlOverride w:ilvl="7">
      <w:lvl w:ilvl="7">
        <w:start w:val="1"/>
        <w:numFmt w:val="decimal"/>
        <w:lvlText w:val="%1.%2.%3.%4.%5.%6.%7.%8"/>
        <w:lvlJc w:val="left"/>
        <w:pPr>
          <w:tabs>
            <w:tab w:val="num" w:pos="1440"/>
          </w:tabs>
          <w:ind w:left="1440" w:hanging="1440"/>
        </w:pPr>
        <w:rPr>
          <w:rFonts w:hint="eastAsia"/>
          <w:color w:val="0000FF"/>
          <w:spacing w:val="0"/>
          <w:sz w:val="20"/>
          <w:szCs w:val="20"/>
          <w:u w:val="double"/>
        </w:rPr>
      </w:lvl>
    </w:lvlOverride>
    <w:lvlOverride w:ilvl="8">
      <w:lvl w:ilvl="8">
        <w:start w:val="1"/>
        <w:numFmt w:val="decimal"/>
        <w:lvlText w:val="%1.%2.%3.%4.%5.%6.%7.%8.%9"/>
        <w:lvlJc w:val="left"/>
        <w:pPr>
          <w:tabs>
            <w:tab w:val="num" w:pos="1440"/>
          </w:tabs>
          <w:ind w:left="1440" w:hanging="1440"/>
        </w:pPr>
        <w:rPr>
          <w:rFonts w:hint="eastAsia"/>
          <w:color w:val="0000FF"/>
          <w:spacing w:val="0"/>
          <w:sz w:val="20"/>
          <w:szCs w:val="20"/>
          <w:u w:val="double"/>
        </w:rPr>
      </w:lvl>
    </w:lvlOverride>
  </w:num>
  <w:num w:numId="12">
    <w:abstractNumId w:val="17"/>
  </w:num>
  <w:num w:numId="13">
    <w:abstractNumId w:val="21"/>
  </w:num>
  <w:num w:numId="14">
    <w:abstractNumId w:val="19"/>
  </w:num>
  <w:num w:numId="15">
    <w:abstractNumId w:val="13"/>
  </w:num>
  <w:num w:numId="16">
    <w:abstractNumId w:val="26"/>
  </w:num>
  <w:num w:numId="17">
    <w:abstractNumId w:val="16"/>
  </w:num>
  <w:num w:numId="18">
    <w:abstractNumId w:val="12"/>
  </w:num>
  <w:num w:numId="19">
    <w:abstractNumId w:val="11"/>
  </w:num>
  <w:num w:numId="20">
    <w:abstractNumId w:val="23"/>
  </w:num>
  <w:num w:numId="21">
    <w:abstractNumId w:val="14"/>
  </w:num>
  <w:num w:numId="22">
    <w:abstractNumId w:val="24"/>
  </w:num>
  <w:num w:numId="23">
    <w:abstractNumId w:val="20"/>
  </w:num>
  <w:num w:numId="24">
    <w:abstractNumId w:val="15"/>
  </w:num>
  <w:num w:numId="25">
    <w:abstractNumId w:val="22"/>
  </w:num>
  <w:num w:numId="26">
    <w:abstractNumId w:val="18"/>
  </w:num>
  <w:num w:numId="2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hyphenationZone w:val="425"/>
  <w:characterSpacingControl w:val="doNotCompress"/>
  <w:hdrShapeDefaults>
    <o:shapedefaults v:ext="edit" spidmax="65537"/>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85TrailerAuthor" w:val="0"/>
    <w:docVar w:name="85TrailerCAMNUMBER" w:val="0"/>
    <w:docVar w:name="85TrailerDate" w:val="0"/>
    <w:docVar w:name="85TrailerDateCreated" w:val="0"/>
    <w:docVar w:name="85TrailerDateField" w:val="0"/>
    <w:docVar w:name="85TrailerDateLastEdited" w:val="0"/>
    <w:docVar w:name="85TrailerDocName" w:val="0"/>
    <w:docVar w:name="85TrailerDraft" w:val="0"/>
    <w:docVar w:name="85TrailerTime" w:val="0"/>
    <w:docVar w:name="85TrailerType" w:val="100"/>
    <w:docVar w:name="MPDocID" w:val="PAI-762540v1"/>
    <w:docVar w:name="MPDocIDTemplate" w:val="%l-|%n|v%v"/>
    <w:docVar w:name="MPDocIDTemplateDefault" w:val="%l-|%n|v%v"/>
    <w:docVar w:name="NewDocStampType" w:val="1"/>
    <w:docVar w:name="zzmpLTFontsClean" w:val="True"/>
    <w:docVar w:name="zzmpnSession" w:val="0.9703943"/>
  </w:docVars>
  <w:rsids>
    <w:rsidRoot w:val="007E4B99"/>
    <w:rsid w:val="007B784F"/>
    <w:rsid w:val="007E4B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oNotEmbedSmartTags/>
  <w:decimalSymbol w:val=","/>
  <w:listSeparator w:val=";"/>
  <w14:docId w14:val="03B7FC70"/>
  <w15:docId w15:val="{823B65D0-61AB-4F3F-8B71-A56D93427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DFKai-SB" w:hAnsi="Times New Roman" w:cs="Times New Roman"/>
        <w:sz w:val="24"/>
        <w:szCs w:val="24"/>
        <w:lang w:val="en-US" w:eastAsia="zh-CN" w:bidi="ar-SA"/>
      </w:rPr>
    </w:rPrDefault>
    <w:pPrDefault>
      <w:pPr>
        <w:spacing w:after="240"/>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qFormat="1"/>
    <w:lsdException w:name="Default Paragraph Font" w:semiHidden="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semiHidden="1" w:uiPriority="59" w:unhideWhenUsed="1"/>
    <w:lsdException w:name="Table Theme" w:semiHidden="1" w:uiPriority="99" w:unhideWhenUsed="1"/>
    <w:lsdException w:name="Placeholder Text" w:semiHidden="1" w:uiPriority="99"/>
    <w:lsdException w:name="No Spacing" w:semiHidden="1"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0"/>
    </w:pPr>
    <w:rPr>
      <w:rFonts w:eastAsia="SimSun"/>
      <w:szCs w:val="20"/>
      <w:lang w:val="en-GB"/>
    </w:rPr>
  </w:style>
  <w:style w:type="paragraph" w:styleId="Titre1">
    <w:name w:val="heading 1"/>
    <w:basedOn w:val="Normal"/>
    <w:next w:val="Corpsdetexte"/>
    <w:link w:val="Titre1Car"/>
    <w:qFormat/>
    <w:pPr>
      <w:keepNext/>
      <w:spacing w:after="240"/>
      <w:jc w:val="center"/>
      <w:outlineLvl w:val="0"/>
    </w:pPr>
  </w:style>
  <w:style w:type="paragraph" w:styleId="Titre2">
    <w:name w:val="heading 2"/>
    <w:basedOn w:val="Normal"/>
    <w:next w:val="Corpsdetexte"/>
    <w:link w:val="Titre2Car"/>
    <w:qFormat/>
    <w:pPr>
      <w:keepNext/>
      <w:spacing w:after="240"/>
      <w:outlineLvl w:val="1"/>
    </w:pPr>
  </w:style>
  <w:style w:type="paragraph" w:styleId="Titre3">
    <w:name w:val="heading 3"/>
    <w:basedOn w:val="Normal"/>
    <w:next w:val="Corpsdetexte"/>
    <w:link w:val="Titre3Car"/>
    <w:qFormat/>
    <w:pPr>
      <w:spacing w:after="240"/>
      <w:outlineLvl w:val="2"/>
    </w:pPr>
  </w:style>
  <w:style w:type="paragraph" w:styleId="Titre4">
    <w:name w:val="heading 4"/>
    <w:basedOn w:val="Normal"/>
    <w:next w:val="Corpsdetexte"/>
    <w:link w:val="Titre4Car"/>
    <w:qFormat/>
    <w:pPr>
      <w:spacing w:after="240"/>
      <w:outlineLvl w:val="3"/>
    </w:pPr>
  </w:style>
  <w:style w:type="paragraph" w:styleId="Titre5">
    <w:name w:val="heading 5"/>
    <w:basedOn w:val="Normal"/>
    <w:next w:val="Corpsdetexte"/>
    <w:link w:val="Titre5Car"/>
    <w:qFormat/>
    <w:pPr>
      <w:spacing w:after="240"/>
      <w:outlineLvl w:val="4"/>
    </w:pPr>
  </w:style>
  <w:style w:type="paragraph" w:styleId="Titre6">
    <w:name w:val="heading 6"/>
    <w:basedOn w:val="Normal"/>
    <w:next w:val="Corpsdetexte"/>
    <w:link w:val="Titre6Car"/>
    <w:qFormat/>
    <w:pPr>
      <w:spacing w:after="240"/>
      <w:outlineLvl w:val="5"/>
    </w:pPr>
  </w:style>
  <w:style w:type="paragraph" w:styleId="Titre7">
    <w:name w:val="heading 7"/>
    <w:basedOn w:val="Normal"/>
    <w:next w:val="Corpsdetexte"/>
    <w:link w:val="Titre7Car"/>
    <w:qFormat/>
    <w:pPr>
      <w:spacing w:after="240"/>
      <w:outlineLvl w:val="6"/>
    </w:pPr>
  </w:style>
  <w:style w:type="paragraph" w:styleId="Titre8">
    <w:name w:val="heading 8"/>
    <w:basedOn w:val="Normal"/>
    <w:next w:val="Corpsdetexte"/>
    <w:link w:val="Titre8Car"/>
    <w:qFormat/>
    <w:pPr>
      <w:spacing w:after="240"/>
      <w:outlineLvl w:val="7"/>
    </w:pPr>
  </w:style>
  <w:style w:type="paragraph" w:styleId="Titre9">
    <w:name w:val="heading 9"/>
    <w:basedOn w:val="Normal"/>
    <w:next w:val="Corpsdetexte"/>
    <w:link w:val="Titre9Car"/>
    <w:qFormat/>
    <w:pPr>
      <w:spacing w:after="240"/>
      <w:outlineLvl w:val="8"/>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paragraph" w:styleId="Normalcentr">
    <w:name w:val="Block Text"/>
    <w:basedOn w:val="Normal"/>
    <w:pPr>
      <w:spacing w:after="240"/>
    </w:pPr>
  </w:style>
  <w:style w:type="paragraph" w:customStyle="1" w:styleId="BlockText2">
    <w:name w:val="Block Text 2"/>
    <w:basedOn w:val="Normal"/>
    <w:uiPriority w:val="1"/>
    <w:semiHidden/>
    <w:unhideWhenUsed/>
    <w:pPr>
      <w:spacing w:line="480" w:lineRule="auto"/>
      <w:ind w:left="720" w:right="720"/>
    </w:pPr>
  </w:style>
  <w:style w:type="paragraph" w:customStyle="1" w:styleId="BlockText3">
    <w:name w:val="Block Text 3"/>
    <w:basedOn w:val="Normal"/>
    <w:uiPriority w:val="2"/>
    <w:semiHidden/>
    <w:unhideWhenUsed/>
    <w:pPr>
      <w:spacing w:after="120" w:line="360" w:lineRule="auto"/>
      <w:ind w:left="720" w:right="720"/>
    </w:pPr>
  </w:style>
  <w:style w:type="paragraph" w:styleId="Corpsdetexte">
    <w:name w:val="Body Text"/>
    <w:basedOn w:val="Normal"/>
    <w:link w:val="CorpsdetexteCar"/>
    <w:pPr>
      <w:spacing w:after="240"/>
      <w:ind w:firstLine="720"/>
    </w:pPr>
  </w:style>
  <w:style w:type="character" w:customStyle="1" w:styleId="CorpsdetexteCar">
    <w:name w:val="Corps de texte Car"/>
    <w:basedOn w:val="Policepardfaut"/>
    <w:link w:val="Corpsdetexte"/>
    <w:rPr>
      <w:rFonts w:eastAsia="SimSun"/>
      <w:szCs w:val="20"/>
    </w:rPr>
  </w:style>
  <w:style w:type="paragraph" w:styleId="Corpsdetexte2">
    <w:name w:val="Body Text 2"/>
    <w:basedOn w:val="Normal"/>
    <w:link w:val="Corpsdetexte2Car"/>
    <w:pPr>
      <w:spacing w:line="480" w:lineRule="auto"/>
      <w:ind w:firstLine="720"/>
    </w:pPr>
  </w:style>
  <w:style w:type="character" w:customStyle="1" w:styleId="Corpsdetexte2Car">
    <w:name w:val="Corps de texte 2 Car"/>
    <w:basedOn w:val="Policepardfaut"/>
    <w:link w:val="Corpsdetexte2"/>
    <w:rPr>
      <w:rFonts w:eastAsia="SimSun"/>
      <w:szCs w:val="20"/>
    </w:rPr>
  </w:style>
  <w:style w:type="paragraph" w:styleId="Corpsdetexte3">
    <w:name w:val="Body Text 3"/>
    <w:basedOn w:val="Normal"/>
    <w:link w:val="Corpsdetexte3Car"/>
    <w:pPr>
      <w:spacing w:line="360" w:lineRule="auto"/>
      <w:ind w:firstLine="720"/>
    </w:pPr>
  </w:style>
  <w:style w:type="character" w:customStyle="1" w:styleId="Corpsdetexte3Car">
    <w:name w:val="Corps de texte 3 Car"/>
    <w:basedOn w:val="Policepardfaut"/>
    <w:link w:val="Corpsdetexte3"/>
    <w:rPr>
      <w:rFonts w:eastAsia="SimSun"/>
      <w:szCs w:val="20"/>
    </w:rPr>
  </w:style>
  <w:style w:type="paragraph" w:styleId="Retrait1religne">
    <w:name w:val="Body Text First Indent"/>
    <w:basedOn w:val="Normal"/>
    <w:link w:val="Retrait1religneCar"/>
    <w:pPr>
      <w:spacing w:after="240"/>
      <w:ind w:firstLine="1440"/>
    </w:pPr>
  </w:style>
  <w:style w:type="character" w:customStyle="1" w:styleId="Retrait1religneCar">
    <w:name w:val="Retrait 1re ligne Car"/>
    <w:basedOn w:val="CorpsdetexteCar"/>
    <w:link w:val="Retrait1religne"/>
    <w:rPr>
      <w:rFonts w:eastAsia="SimSun"/>
      <w:szCs w:val="20"/>
    </w:rPr>
  </w:style>
  <w:style w:type="paragraph" w:styleId="Retraitcorpsdetexte">
    <w:name w:val="Body Text Indent"/>
    <w:basedOn w:val="Normal"/>
    <w:link w:val="RetraitcorpsdetexteCar"/>
    <w:pPr>
      <w:spacing w:after="240"/>
      <w:ind w:left="720"/>
    </w:pPr>
  </w:style>
  <w:style w:type="character" w:customStyle="1" w:styleId="RetraitcorpsdetexteCar">
    <w:name w:val="Retrait corps de texte Car"/>
    <w:basedOn w:val="Policepardfaut"/>
    <w:link w:val="Retraitcorpsdetexte"/>
    <w:rPr>
      <w:rFonts w:eastAsia="SimSun"/>
      <w:szCs w:val="20"/>
    </w:rPr>
  </w:style>
  <w:style w:type="paragraph" w:styleId="Retraitcorpset1relig">
    <w:name w:val="Body Text First Indent 2"/>
    <w:basedOn w:val="Normal"/>
    <w:link w:val="Retraitcorpset1religCar"/>
    <w:pPr>
      <w:spacing w:line="480" w:lineRule="auto"/>
      <w:ind w:firstLine="1440"/>
    </w:pPr>
  </w:style>
  <w:style w:type="character" w:customStyle="1" w:styleId="Retraitcorpset1religCar">
    <w:name w:val="Retrait corps et 1re lig. Car"/>
    <w:basedOn w:val="RetraitcorpsdetexteCar"/>
    <w:link w:val="Retraitcorpset1relig"/>
    <w:rPr>
      <w:rFonts w:eastAsia="SimSun"/>
      <w:szCs w:val="20"/>
    </w:rPr>
  </w:style>
  <w:style w:type="paragraph" w:customStyle="1" w:styleId="BodyTextFirstIndent3">
    <w:name w:val="Body Text First Indent 3"/>
    <w:basedOn w:val="Normal"/>
    <w:pPr>
      <w:spacing w:line="360" w:lineRule="auto"/>
      <w:ind w:firstLine="1440"/>
    </w:pPr>
  </w:style>
  <w:style w:type="paragraph" w:styleId="Retraitcorpsdetexte2">
    <w:name w:val="Body Text Indent 2"/>
    <w:basedOn w:val="Normal"/>
    <w:link w:val="Retraitcorpsdetexte2Car"/>
    <w:pPr>
      <w:spacing w:line="480" w:lineRule="auto"/>
      <w:ind w:left="720"/>
    </w:pPr>
  </w:style>
  <w:style w:type="character" w:customStyle="1" w:styleId="Retraitcorpsdetexte2Car">
    <w:name w:val="Retrait corps de texte 2 Car"/>
    <w:basedOn w:val="Policepardfaut"/>
    <w:link w:val="Retraitcorpsdetexte2"/>
    <w:rPr>
      <w:rFonts w:eastAsia="SimSun"/>
      <w:szCs w:val="20"/>
    </w:rPr>
  </w:style>
  <w:style w:type="paragraph" w:styleId="Retraitcorpsdetexte3">
    <w:name w:val="Body Text Indent 3"/>
    <w:basedOn w:val="Normal"/>
    <w:link w:val="Retraitcorpsdetexte3Car"/>
    <w:pPr>
      <w:spacing w:line="360" w:lineRule="auto"/>
      <w:ind w:left="720"/>
    </w:pPr>
  </w:style>
  <w:style w:type="character" w:customStyle="1" w:styleId="Retraitcorpsdetexte3Car">
    <w:name w:val="Retrait corps de texte 3 Car"/>
    <w:basedOn w:val="Policepardfaut"/>
    <w:link w:val="Retraitcorpsdetexte3"/>
    <w:rPr>
      <w:rFonts w:eastAsia="SimSun"/>
      <w:szCs w:val="20"/>
    </w:rPr>
  </w:style>
  <w:style w:type="paragraph" w:styleId="Lgende">
    <w:name w:val="caption"/>
    <w:basedOn w:val="Normal"/>
    <w:next w:val="Corpsdetexte"/>
    <w:qFormat/>
    <w:pPr>
      <w:spacing w:after="240"/>
    </w:pPr>
    <w:rPr>
      <w:b/>
    </w:rPr>
  </w:style>
  <w:style w:type="paragraph" w:styleId="Formuledepolitesse">
    <w:name w:val="Closing"/>
    <w:basedOn w:val="Normal"/>
    <w:link w:val="FormuledepolitesseCar"/>
    <w:pPr>
      <w:keepNext/>
      <w:spacing w:after="960"/>
      <w:ind w:left="4680"/>
    </w:pPr>
  </w:style>
  <w:style w:type="character" w:customStyle="1" w:styleId="FormuledepolitesseCar">
    <w:name w:val="Formule de politesse Car"/>
    <w:basedOn w:val="Policepardfaut"/>
    <w:link w:val="Formuledepolitesse"/>
    <w:rPr>
      <w:rFonts w:eastAsia="SimSun"/>
      <w:szCs w:val="20"/>
    </w:rPr>
  </w:style>
  <w:style w:type="paragraph" w:styleId="Signature">
    <w:name w:val="Signature"/>
    <w:basedOn w:val="Normal"/>
    <w:link w:val="SignatureCar"/>
    <w:pPr>
      <w:tabs>
        <w:tab w:val="right" w:leader="underscore" w:pos="9360"/>
      </w:tabs>
      <w:ind w:left="4680"/>
    </w:pPr>
  </w:style>
  <w:style w:type="character" w:customStyle="1" w:styleId="SignatureCar">
    <w:name w:val="Signature Car"/>
    <w:basedOn w:val="Policepardfaut"/>
    <w:link w:val="Signature"/>
    <w:rPr>
      <w:rFonts w:eastAsia="SimSun"/>
      <w:szCs w:val="20"/>
    </w:rPr>
  </w:style>
  <w:style w:type="table" w:customStyle="1" w:styleId="ColorfulGrid1">
    <w:name w:val="Colorful Grid1"/>
    <w:basedOn w:val="TableauNormal"/>
    <w:uiPriority w:val="73"/>
    <w:pPr>
      <w:spacing w:after="0"/>
    </w:pPr>
    <w:rPr>
      <w:color w:val="000000" w:themeColor="text1"/>
      <w:lang w:eastAsia="en-US"/>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paragraph" w:styleId="Date">
    <w:name w:val="Date"/>
    <w:basedOn w:val="Normal"/>
    <w:next w:val="Normal"/>
    <w:link w:val="DateCar"/>
    <w:pPr>
      <w:spacing w:after="240"/>
    </w:pPr>
  </w:style>
  <w:style w:type="character" w:customStyle="1" w:styleId="DateCar">
    <w:name w:val="Date Car"/>
    <w:basedOn w:val="Policepardfaut"/>
    <w:link w:val="Date"/>
    <w:rPr>
      <w:rFonts w:eastAsia="SimSun"/>
      <w:szCs w:val="20"/>
    </w:rPr>
  </w:style>
  <w:style w:type="paragraph" w:styleId="Pieddepage">
    <w:name w:val="footer"/>
    <w:basedOn w:val="Normal"/>
    <w:link w:val="PieddepageCar"/>
    <w:uiPriority w:val="99"/>
    <w:pPr>
      <w:tabs>
        <w:tab w:val="center" w:pos="4680"/>
        <w:tab w:val="right" w:pos="9360"/>
      </w:tabs>
    </w:pPr>
  </w:style>
  <w:style w:type="character" w:customStyle="1" w:styleId="PieddepageCar">
    <w:name w:val="Pied de page Car"/>
    <w:basedOn w:val="Policepardfaut"/>
    <w:link w:val="Pieddepage"/>
    <w:uiPriority w:val="99"/>
    <w:rPr>
      <w:rFonts w:eastAsia="SimSun"/>
      <w:szCs w:val="20"/>
    </w:rPr>
  </w:style>
  <w:style w:type="paragraph" w:styleId="Notedebasdepage">
    <w:name w:val="footnote text"/>
    <w:basedOn w:val="Normal"/>
    <w:link w:val="NotedebasdepageCar"/>
    <w:semiHidden/>
    <w:pPr>
      <w:spacing w:after="120"/>
      <w:ind w:firstLine="720"/>
    </w:pPr>
    <w:rPr>
      <w:sz w:val="20"/>
    </w:rPr>
  </w:style>
  <w:style w:type="character" w:customStyle="1" w:styleId="NotedebasdepageCar">
    <w:name w:val="Note de bas de page Car"/>
    <w:basedOn w:val="Policepardfaut"/>
    <w:link w:val="Notedebasdepage"/>
    <w:semiHidden/>
    <w:rPr>
      <w:rFonts w:eastAsia="SimSun"/>
      <w:sz w:val="20"/>
      <w:szCs w:val="20"/>
    </w:rPr>
  </w:style>
  <w:style w:type="paragraph" w:customStyle="1" w:styleId="FootnoteContinued">
    <w:name w:val="Footnote Continued"/>
    <w:basedOn w:val="Normal"/>
    <w:pPr>
      <w:spacing w:after="120"/>
      <w:ind w:firstLine="720"/>
    </w:pPr>
    <w:rPr>
      <w:sz w:val="20"/>
    </w:rPr>
  </w:style>
  <w:style w:type="paragraph" w:customStyle="1" w:styleId="FootnoteQuote">
    <w:name w:val="Footnote Quote"/>
    <w:basedOn w:val="Normal"/>
    <w:next w:val="FootnoteContinued"/>
    <w:pPr>
      <w:spacing w:after="120"/>
      <w:ind w:left="1440" w:right="1440"/>
    </w:pPr>
    <w:rPr>
      <w:sz w:val="20"/>
    </w:rPr>
  </w:style>
  <w:style w:type="paragraph" w:customStyle="1" w:styleId="GraphicC">
    <w:name w:val="GraphicC"/>
    <w:basedOn w:val="Normal"/>
    <w:uiPriority w:val="3"/>
    <w:pPr>
      <w:spacing w:after="240"/>
      <w:jc w:val="center"/>
    </w:pPr>
  </w:style>
  <w:style w:type="paragraph" w:customStyle="1" w:styleId="GraphicL">
    <w:name w:val="GraphicL"/>
    <w:basedOn w:val="Normal"/>
    <w:uiPriority w:val="3"/>
    <w:pPr>
      <w:spacing w:after="240"/>
    </w:pPr>
  </w:style>
  <w:style w:type="paragraph" w:customStyle="1" w:styleId="GraphicR">
    <w:name w:val="GraphicR"/>
    <w:basedOn w:val="Normal"/>
    <w:uiPriority w:val="3"/>
    <w:pPr>
      <w:spacing w:after="240"/>
      <w:jc w:val="right"/>
    </w:pPr>
  </w:style>
  <w:style w:type="paragraph" w:styleId="En-tte">
    <w:name w:val="header"/>
    <w:basedOn w:val="Normal"/>
    <w:link w:val="En-tteCar"/>
    <w:pPr>
      <w:tabs>
        <w:tab w:val="center" w:pos="4680"/>
        <w:tab w:val="right" w:pos="9360"/>
      </w:tabs>
    </w:pPr>
  </w:style>
  <w:style w:type="character" w:customStyle="1" w:styleId="En-tteCar">
    <w:name w:val="En-tête Car"/>
    <w:basedOn w:val="Policepardfaut"/>
    <w:link w:val="En-tte"/>
    <w:rPr>
      <w:rFonts w:eastAsia="SimSun"/>
      <w:szCs w:val="20"/>
    </w:rPr>
  </w:style>
  <w:style w:type="paragraph" w:customStyle="1" w:styleId="NoticeBlock">
    <w:name w:val="Notice Block"/>
    <w:basedOn w:val="Normal"/>
    <w:uiPriority w:val="3"/>
    <w:pPr>
      <w:keepLines/>
      <w:spacing w:after="240"/>
      <w:ind w:left="720" w:hanging="720"/>
    </w:pPr>
  </w:style>
  <w:style w:type="paragraph" w:customStyle="1" w:styleId="NoticeBlockIndent1">
    <w:name w:val="Notice Block Indent 1"/>
    <w:basedOn w:val="Normal"/>
    <w:uiPriority w:val="3"/>
    <w:pPr>
      <w:keepLines/>
      <w:spacing w:after="240"/>
      <w:ind w:left="1440" w:hanging="720"/>
    </w:pPr>
  </w:style>
  <w:style w:type="paragraph" w:styleId="Citation">
    <w:name w:val="Quote"/>
    <w:basedOn w:val="Normal"/>
    <w:next w:val="Corpsdetexte"/>
    <w:link w:val="CitationCar"/>
    <w:qFormat/>
    <w:pPr>
      <w:spacing w:after="240"/>
      <w:ind w:left="1440" w:right="1440"/>
    </w:pPr>
  </w:style>
  <w:style w:type="character" w:customStyle="1" w:styleId="CitationCar">
    <w:name w:val="Citation Car"/>
    <w:basedOn w:val="Policepardfaut"/>
    <w:link w:val="Citation"/>
    <w:rPr>
      <w:rFonts w:eastAsia="SimSun"/>
      <w:szCs w:val="20"/>
    </w:rPr>
  </w:style>
  <w:style w:type="paragraph" w:styleId="Salutations">
    <w:name w:val="Salutation"/>
    <w:basedOn w:val="Normal"/>
    <w:next w:val="Corpsdetexte"/>
    <w:link w:val="SalutationsCar"/>
    <w:pPr>
      <w:spacing w:after="240"/>
    </w:pPr>
  </w:style>
  <w:style w:type="character" w:customStyle="1" w:styleId="SalutationsCar">
    <w:name w:val="Salutations Car"/>
    <w:basedOn w:val="Policepardfaut"/>
    <w:link w:val="Salutations"/>
    <w:rPr>
      <w:rFonts w:eastAsia="SimSun"/>
      <w:szCs w:val="20"/>
    </w:rPr>
  </w:style>
  <w:style w:type="paragraph" w:customStyle="1" w:styleId="SignatureByLine">
    <w:name w:val="Signature ByLine"/>
    <w:basedOn w:val="Signature"/>
    <w:uiPriority w:val="3"/>
    <w:qFormat/>
    <w:pPr>
      <w:tabs>
        <w:tab w:val="left" w:leader="underscore" w:pos="9360"/>
      </w:tabs>
    </w:pPr>
  </w:style>
  <w:style w:type="paragraph" w:styleId="Sous-titre">
    <w:name w:val="Subtitle"/>
    <w:basedOn w:val="Normal"/>
    <w:next w:val="Corpsdetexte"/>
    <w:link w:val="Sous-titreCar"/>
    <w:qFormat/>
    <w:pPr>
      <w:keepNext/>
      <w:spacing w:after="240"/>
      <w:jc w:val="center"/>
    </w:pPr>
    <w:rPr>
      <w:b/>
    </w:rPr>
  </w:style>
  <w:style w:type="character" w:customStyle="1" w:styleId="Sous-titreCar">
    <w:name w:val="Sous-titre Car"/>
    <w:basedOn w:val="Policepardfaut"/>
    <w:link w:val="Sous-titre"/>
    <w:rPr>
      <w:rFonts w:eastAsia="SimSun"/>
      <w:b/>
      <w:szCs w:val="20"/>
    </w:rPr>
  </w:style>
  <w:style w:type="paragraph" w:customStyle="1" w:styleId="SubtitleLeft">
    <w:name w:val="Subtitle Left"/>
    <w:basedOn w:val="Normal"/>
    <w:next w:val="Retrait1religne"/>
    <w:qFormat/>
    <w:pPr>
      <w:keepNext/>
      <w:spacing w:after="240"/>
      <w:contextualSpacing/>
    </w:pPr>
    <w:rPr>
      <w:b/>
    </w:rPr>
  </w:style>
  <w:style w:type="paragraph" w:styleId="Titre">
    <w:name w:val="Title"/>
    <w:basedOn w:val="Normal"/>
    <w:link w:val="TitreCar"/>
    <w:qFormat/>
    <w:pPr>
      <w:keepNext/>
      <w:spacing w:after="240"/>
      <w:jc w:val="center"/>
    </w:pPr>
    <w:rPr>
      <w:b/>
      <w:caps/>
    </w:rPr>
  </w:style>
  <w:style w:type="character" w:customStyle="1" w:styleId="TitreCar">
    <w:name w:val="Titre Car"/>
    <w:basedOn w:val="Policepardfaut"/>
    <w:link w:val="Titre"/>
    <w:rPr>
      <w:rFonts w:eastAsia="SimSun"/>
      <w:b/>
      <w:caps/>
      <w:szCs w:val="20"/>
    </w:rPr>
  </w:style>
  <w:style w:type="paragraph" w:customStyle="1" w:styleId="TitleLeft">
    <w:name w:val="Title Left"/>
    <w:basedOn w:val="Normal"/>
    <w:next w:val="Retrait1religne"/>
    <w:qFormat/>
    <w:pPr>
      <w:spacing w:after="240"/>
      <w:contextualSpacing/>
    </w:pPr>
    <w:rPr>
      <w:b/>
      <w:caps/>
    </w:rPr>
  </w:style>
  <w:style w:type="paragraph" w:styleId="TitreTR">
    <w:name w:val="toa heading"/>
    <w:basedOn w:val="Normal"/>
    <w:next w:val="Normal"/>
    <w:semiHidden/>
    <w:pPr>
      <w:spacing w:after="240"/>
      <w:jc w:val="center"/>
    </w:pPr>
    <w:rPr>
      <w:rFonts w:cs="Arial"/>
      <w:b/>
      <w:bCs/>
      <w:szCs w:val="24"/>
    </w:rPr>
  </w:style>
  <w:style w:type="character" w:customStyle="1" w:styleId="Titre1Car">
    <w:name w:val="Titre 1 Car"/>
    <w:basedOn w:val="Policepardfaut"/>
    <w:link w:val="Titre1"/>
    <w:rPr>
      <w:rFonts w:eastAsia="SimSun"/>
      <w:szCs w:val="20"/>
    </w:rPr>
  </w:style>
  <w:style w:type="paragraph" w:styleId="En-ttedetabledesmatires">
    <w:name w:val="TOC Heading"/>
    <w:basedOn w:val="Normal"/>
    <w:next w:val="Normal"/>
    <w:uiPriority w:val="39"/>
    <w:semiHidden/>
    <w:unhideWhenUsed/>
    <w:qFormat/>
    <w:pPr>
      <w:spacing w:after="240"/>
      <w:jc w:val="center"/>
    </w:pPr>
    <w:rPr>
      <w:b/>
      <w:caps/>
    </w:rPr>
  </w:style>
  <w:style w:type="character" w:customStyle="1" w:styleId="Titre2Car">
    <w:name w:val="Titre 2 Car"/>
    <w:basedOn w:val="Policepardfaut"/>
    <w:link w:val="Titre2"/>
    <w:rPr>
      <w:rFonts w:eastAsia="SimSun"/>
      <w:szCs w:val="20"/>
    </w:rPr>
  </w:style>
  <w:style w:type="character" w:customStyle="1" w:styleId="Titre3Car">
    <w:name w:val="Titre 3 Car"/>
    <w:basedOn w:val="Policepardfaut"/>
    <w:link w:val="Titre3"/>
    <w:rPr>
      <w:rFonts w:eastAsia="SimSun"/>
      <w:szCs w:val="20"/>
    </w:rPr>
  </w:style>
  <w:style w:type="character" w:customStyle="1" w:styleId="Titre4Car">
    <w:name w:val="Titre 4 Car"/>
    <w:basedOn w:val="Policepardfaut"/>
    <w:link w:val="Titre4"/>
    <w:rPr>
      <w:rFonts w:eastAsia="SimSun"/>
      <w:szCs w:val="20"/>
    </w:rPr>
  </w:style>
  <w:style w:type="character" w:customStyle="1" w:styleId="Titre5Car">
    <w:name w:val="Titre 5 Car"/>
    <w:basedOn w:val="Policepardfaut"/>
    <w:link w:val="Titre5"/>
    <w:rPr>
      <w:rFonts w:eastAsia="SimSun"/>
      <w:szCs w:val="20"/>
    </w:rPr>
  </w:style>
  <w:style w:type="character" w:customStyle="1" w:styleId="Titre6Car">
    <w:name w:val="Titre 6 Car"/>
    <w:basedOn w:val="Policepardfaut"/>
    <w:link w:val="Titre6"/>
    <w:rPr>
      <w:rFonts w:eastAsia="SimSun"/>
      <w:szCs w:val="20"/>
    </w:rPr>
  </w:style>
  <w:style w:type="character" w:customStyle="1" w:styleId="Titre7Car">
    <w:name w:val="Titre 7 Car"/>
    <w:basedOn w:val="Policepardfaut"/>
    <w:link w:val="Titre7"/>
    <w:rPr>
      <w:rFonts w:eastAsia="SimSun"/>
      <w:szCs w:val="20"/>
    </w:rPr>
  </w:style>
  <w:style w:type="character" w:customStyle="1" w:styleId="Titre8Car">
    <w:name w:val="Titre 8 Car"/>
    <w:basedOn w:val="Policepardfaut"/>
    <w:link w:val="Titre8"/>
    <w:rPr>
      <w:rFonts w:eastAsia="SimSun"/>
      <w:szCs w:val="20"/>
    </w:rPr>
  </w:style>
  <w:style w:type="character" w:customStyle="1" w:styleId="Titre9Car">
    <w:name w:val="Titre 9 Car"/>
    <w:basedOn w:val="Policepardfaut"/>
    <w:link w:val="Titre9"/>
    <w:rPr>
      <w:rFonts w:eastAsia="SimSun"/>
      <w:szCs w:val="20"/>
    </w:rPr>
  </w:style>
  <w:style w:type="character" w:styleId="Appelnotedebasdep">
    <w:name w:val="footnote reference"/>
    <w:basedOn w:val="Policepardfaut"/>
    <w:semiHidden/>
    <w:rPr>
      <w:rFonts w:ascii="Times New Roman" w:hAnsi="Times New Roman"/>
      <w:sz w:val="24"/>
      <w:vertAlign w:val="superscript"/>
    </w:rPr>
  </w:style>
  <w:style w:type="table" w:styleId="Grilledutableau">
    <w:name w:val="Table Grid"/>
    <w:basedOn w:val="TableauNormal"/>
    <w:uiPriority w:val="59"/>
    <w:pPr>
      <w:spacing w:after="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FootnoteSeparator">
    <w:name w:val="Footnote Separator"/>
    <w:basedOn w:val="Normal"/>
    <w:uiPriority w:val="19"/>
    <w:semiHidden/>
    <w:rPr>
      <w:sz w:val="20"/>
    </w:rPr>
  </w:style>
  <w:style w:type="paragraph" w:styleId="Notedefin">
    <w:name w:val="endnote text"/>
    <w:basedOn w:val="Normal"/>
    <w:link w:val="NotedefinCar"/>
    <w:semiHidden/>
    <w:pPr>
      <w:spacing w:after="120"/>
      <w:ind w:firstLine="720"/>
    </w:pPr>
    <w:rPr>
      <w:sz w:val="20"/>
    </w:rPr>
  </w:style>
  <w:style w:type="character" w:customStyle="1" w:styleId="NotedefinCar">
    <w:name w:val="Note de fin Car"/>
    <w:basedOn w:val="Policepardfaut"/>
    <w:link w:val="Notedefin"/>
    <w:semiHidden/>
    <w:rPr>
      <w:rFonts w:eastAsia="SimSun"/>
      <w:sz w:val="20"/>
      <w:szCs w:val="20"/>
    </w:rPr>
  </w:style>
  <w:style w:type="character" w:styleId="Appeldenotedefin">
    <w:name w:val="endnote reference"/>
    <w:basedOn w:val="Policepardfaut"/>
    <w:semiHidden/>
    <w:rPr>
      <w:rFonts w:ascii="Times New Roman" w:hAnsi="Times New Roman"/>
      <w:sz w:val="24"/>
      <w:vertAlign w:val="superscript"/>
    </w:rPr>
  </w:style>
  <w:style w:type="paragraph" w:customStyle="1" w:styleId="SubtitleBold">
    <w:name w:val="Subtitle Bold"/>
    <w:basedOn w:val="Normal"/>
    <w:next w:val="Corpsdetexte"/>
    <w:pPr>
      <w:keepNext/>
      <w:spacing w:after="240"/>
      <w:jc w:val="center"/>
    </w:pPr>
    <w:rPr>
      <w:b/>
    </w:rPr>
  </w:style>
  <w:style w:type="paragraph" w:customStyle="1" w:styleId="TitleUnderline">
    <w:name w:val="Title Underline"/>
    <w:basedOn w:val="Normal"/>
    <w:next w:val="Corpsdetexte"/>
    <w:pPr>
      <w:keepNext/>
      <w:spacing w:after="240"/>
      <w:jc w:val="center"/>
    </w:pPr>
    <w:rPr>
      <w:b/>
      <w:caps/>
      <w:u w:val="single"/>
    </w:rPr>
  </w:style>
  <w:style w:type="character" w:styleId="Marquedecommentaire">
    <w:name w:val="annotation reference"/>
    <w:basedOn w:val="Policepardfaut"/>
    <w:semiHidden/>
    <w:rPr>
      <w:rFonts w:ascii="Times New Roman" w:hAnsi="Times New Roman"/>
      <w:sz w:val="16"/>
    </w:rPr>
  </w:style>
  <w:style w:type="paragraph" w:styleId="Commentaire">
    <w:name w:val="annotation text"/>
    <w:basedOn w:val="Normal"/>
    <w:link w:val="CommentaireCar"/>
    <w:semiHidden/>
    <w:rPr>
      <w:sz w:val="20"/>
    </w:rPr>
  </w:style>
  <w:style w:type="character" w:customStyle="1" w:styleId="CommentaireCar">
    <w:name w:val="Commentaire Car"/>
    <w:basedOn w:val="Policepardfaut"/>
    <w:link w:val="Commentaire"/>
    <w:semiHidden/>
    <w:rPr>
      <w:rFonts w:eastAsia="SimSun"/>
      <w:sz w:val="20"/>
      <w:szCs w:val="20"/>
    </w:rPr>
  </w:style>
  <w:style w:type="paragraph" w:styleId="Explorateurdedocuments">
    <w:name w:val="Document Map"/>
    <w:basedOn w:val="Normal"/>
    <w:link w:val="ExplorateurdedocumentsCar"/>
    <w:semiHidden/>
    <w:pPr>
      <w:shd w:val="clear" w:color="auto" w:fill="000080"/>
    </w:pPr>
    <w:rPr>
      <w:sz w:val="20"/>
    </w:rPr>
  </w:style>
  <w:style w:type="character" w:customStyle="1" w:styleId="ExplorateurdedocumentsCar">
    <w:name w:val="Explorateur de documents Car"/>
    <w:basedOn w:val="Policepardfaut"/>
    <w:link w:val="Explorateurdedocuments"/>
    <w:semiHidden/>
    <w:rPr>
      <w:rFonts w:eastAsia="SimSun"/>
      <w:sz w:val="20"/>
      <w:szCs w:val="20"/>
      <w:shd w:val="clear" w:color="auto" w:fill="000080"/>
    </w:rPr>
  </w:style>
  <w:style w:type="character" w:styleId="Accentuation">
    <w:name w:val="Emphasis"/>
    <w:basedOn w:val="Policepardfaut"/>
    <w:qFormat/>
    <w:rPr>
      <w:rFonts w:ascii="Times New Roman" w:hAnsi="Times New Roman"/>
      <w:b/>
      <w:i/>
      <w:sz w:val="24"/>
    </w:rPr>
  </w:style>
  <w:style w:type="paragraph" w:styleId="Adressedestinataire">
    <w:name w:val="envelope address"/>
    <w:basedOn w:val="Normal"/>
    <w:pPr>
      <w:framePr w:w="7920" w:h="1987" w:hRule="exact" w:hSpace="187" w:vSpace="187" w:wrap="around" w:hAnchor="page" w:xAlign="center" w:yAlign="bottom"/>
    </w:pPr>
  </w:style>
  <w:style w:type="paragraph" w:styleId="Adresseexpditeur">
    <w:name w:val="envelope return"/>
    <w:basedOn w:val="Normal"/>
  </w:style>
  <w:style w:type="character" w:styleId="Lienhypertextesuivivisit">
    <w:name w:val="FollowedHyperlink"/>
    <w:basedOn w:val="Policepardfaut"/>
    <w:rPr>
      <w:rFonts w:ascii="Times New Roman" w:hAnsi="Times New Roman"/>
      <w:color w:val="800080"/>
      <w:sz w:val="24"/>
      <w:u w:val="single"/>
    </w:rPr>
  </w:style>
  <w:style w:type="character" w:styleId="Lienhypertexte">
    <w:name w:val="Hyperlink"/>
    <w:basedOn w:val="Policepardfaut"/>
    <w:rPr>
      <w:rFonts w:ascii="Times New Roman" w:hAnsi="Times New Roman"/>
      <w:color w:val="0000FF"/>
      <w:sz w:val="24"/>
      <w:u w:val="single"/>
    </w:rPr>
  </w:style>
  <w:style w:type="paragraph" w:styleId="Index1">
    <w:name w:val="index 1"/>
    <w:basedOn w:val="Normal"/>
    <w:next w:val="Corpsdetexte"/>
    <w:semiHidden/>
    <w:pPr>
      <w:ind w:left="245" w:hanging="245"/>
    </w:pPr>
  </w:style>
  <w:style w:type="paragraph" w:styleId="Index2">
    <w:name w:val="index 2"/>
    <w:basedOn w:val="Normal"/>
    <w:next w:val="Corpsdetexte"/>
    <w:semiHidden/>
    <w:pPr>
      <w:ind w:left="404" w:hanging="202"/>
    </w:pPr>
  </w:style>
  <w:style w:type="paragraph" w:styleId="Index3">
    <w:name w:val="index 3"/>
    <w:basedOn w:val="Normal"/>
    <w:next w:val="Corpsdetexte"/>
    <w:semiHidden/>
    <w:pPr>
      <w:ind w:left="605" w:hanging="202"/>
    </w:pPr>
  </w:style>
  <w:style w:type="paragraph" w:styleId="Index4">
    <w:name w:val="index 4"/>
    <w:basedOn w:val="Normal"/>
    <w:next w:val="Corpsdetexte"/>
    <w:semiHidden/>
    <w:pPr>
      <w:ind w:left="807" w:hanging="202"/>
    </w:pPr>
  </w:style>
  <w:style w:type="paragraph" w:styleId="Index5">
    <w:name w:val="index 5"/>
    <w:basedOn w:val="Normal"/>
    <w:next w:val="Corpsdetexte"/>
    <w:semiHidden/>
    <w:pPr>
      <w:ind w:left="1008" w:hanging="202"/>
    </w:pPr>
  </w:style>
  <w:style w:type="paragraph" w:styleId="Index6">
    <w:name w:val="index 6"/>
    <w:basedOn w:val="Normal"/>
    <w:next w:val="Corpsdetexte"/>
    <w:semiHidden/>
    <w:pPr>
      <w:ind w:left="1210" w:hanging="202"/>
    </w:pPr>
  </w:style>
  <w:style w:type="paragraph" w:styleId="Index7">
    <w:name w:val="index 7"/>
    <w:basedOn w:val="Normal"/>
    <w:next w:val="Corpsdetexte"/>
    <w:semiHidden/>
    <w:pPr>
      <w:ind w:left="1412" w:hanging="202"/>
    </w:pPr>
  </w:style>
  <w:style w:type="paragraph" w:styleId="Index8">
    <w:name w:val="index 8"/>
    <w:basedOn w:val="Normal"/>
    <w:next w:val="Corpsdetexte"/>
    <w:semiHidden/>
    <w:pPr>
      <w:ind w:left="1613" w:hanging="202"/>
    </w:pPr>
  </w:style>
  <w:style w:type="paragraph" w:styleId="Index9">
    <w:name w:val="index 9"/>
    <w:basedOn w:val="Normal"/>
    <w:next w:val="Corpsdetexte"/>
    <w:semiHidden/>
    <w:pPr>
      <w:ind w:left="1815" w:hanging="202"/>
    </w:pPr>
  </w:style>
  <w:style w:type="paragraph" w:styleId="Titreindex">
    <w:name w:val="index heading"/>
    <w:basedOn w:val="Normal"/>
    <w:next w:val="Index1"/>
    <w:semiHidden/>
    <w:pPr>
      <w:spacing w:after="240"/>
      <w:jc w:val="center"/>
      <w:outlineLvl w:val="0"/>
    </w:pPr>
    <w:rPr>
      <w:b/>
    </w:rPr>
  </w:style>
  <w:style w:type="paragraph" w:customStyle="1" w:styleId="SubtitleItalic">
    <w:name w:val="Subtitle Italic"/>
    <w:basedOn w:val="Normal"/>
    <w:next w:val="Corpsdetexte"/>
    <w:pPr>
      <w:keepNext/>
      <w:spacing w:after="240"/>
      <w:jc w:val="center"/>
    </w:pPr>
    <w:rPr>
      <w:i/>
    </w:rPr>
  </w:style>
  <w:style w:type="character" w:styleId="Numrodeligne">
    <w:name w:val="line number"/>
    <w:basedOn w:val="Policepardfaut"/>
    <w:rPr>
      <w:rFonts w:ascii="Times New Roman" w:hAnsi="Times New Roman"/>
      <w:sz w:val="24"/>
    </w:rPr>
  </w:style>
  <w:style w:type="paragraph" w:styleId="Liste">
    <w:name w:val="List"/>
    <w:basedOn w:val="Normal"/>
    <w:pPr>
      <w:ind w:left="720" w:hanging="720"/>
    </w:pPr>
  </w:style>
  <w:style w:type="paragraph" w:styleId="Liste2">
    <w:name w:val="List 2"/>
    <w:basedOn w:val="Normal"/>
    <w:pPr>
      <w:ind w:left="1440" w:hanging="720"/>
    </w:pPr>
  </w:style>
  <w:style w:type="paragraph" w:styleId="Liste3">
    <w:name w:val="List 3"/>
    <w:basedOn w:val="Normal"/>
    <w:pPr>
      <w:ind w:left="2160" w:hanging="720"/>
    </w:pPr>
  </w:style>
  <w:style w:type="paragraph" w:styleId="Liste4">
    <w:name w:val="List 4"/>
    <w:basedOn w:val="Normal"/>
    <w:pPr>
      <w:ind w:left="2880" w:hanging="720"/>
    </w:pPr>
  </w:style>
  <w:style w:type="paragraph" w:styleId="Liste5">
    <w:name w:val="List 5"/>
    <w:basedOn w:val="Normal"/>
    <w:pPr>
      <w:ind w:left="3600" w:hanging="720"/>
    </w:pPr>
  </w:style>
  <w:style w:type="paragraph" w:styleId="Listepuces">
    <w:name w:val="List Bullet"/>
    <w:basedOn w:val="Normal"/>
    <w:pPr>
      <w:numPr>
        <w:numId w:val="1"/>
      </w:numPr>
      <w:tabs>
        <w:tab w:val="clear" w:pos="720"/>
        <w:tab w:val="num" w:pos="360"/>
      </w:tabs>
      <w:ind w:left="0" w:firstLine="0"/>
    </w:pPr>
  </w:style>
  <w:style w:type="paragraph" w:styleId="Listepuces2">
    <w:name w:val="List Bullet 2"/>
    <w:basedOn w:val="Normal"/>
    <w:pPr>
      <w:numPr>
        <w:numId w:val="2"/>
      </w:numPr>
      <w:tabs>
        <w:tab w:val="clear" w:pos="1440"/>
        <w:tab w:val="num" w:pos="360"/>
        <w:tab w:val="left" w:pos="720"/>
      </w:tabs>
      <w:ind w:left="0" w:firstLine="0"/>
    </w:pPr>
  </w:style>
  <w:style w:type="paragraph" w:styleId="Listepuces3">
    <w:name w:val="List Bullet 3"/>
    <w:basedOn w:val="Normal"/>
    <w:pPr>
      <w:numPr>
        <w:numId w:val="3"/>
      </w:numPr>
      <w:tabs>
        <w:tab w:val="clear" w:pos="2160"/>
        <w:tab w:val="num" w:pos="360"/>
        <w:tab w:val="left" w:pos="720"/>
      </w:tabs>
      <w:ind w:left="0" w:firstLine="0"/>
    </w:pPr>
  </w:style>
  <w:style w:type="paragraph" w:styleId="Listepuces4">
    <w:name w:val="List Bullet 4"/>
    <w:basedOn w:val="Normal"/>
    <w:pPr>
      <w:numPr>
        <w:numId w:val="4"/>
      </w:numPr>
      <w:tabs>
        <w:tab w:val="clear" w:pos="2880"/>
        <w:tab w:val="num" w:pos="360"/>
      </w:tabs>
      <w:ind w:left="0" w:firstLine="0"/>
    </w:pPr>
  </w:style>
  <w:style w:type="paragraph" w:styleId="Listepuces5">
    <w:name w:val="List Bullet 5"/>
    <w:basedOn w:val="Normal"/>
    <w:pPr>
      <w:numPr>
        <w:numId w:val="5"/>
      </w:numPr>
      <w:tabs>
        <w:tab w:val="clear" w:pos="3600"/>
        <w:tab w:val="num" w:pos="360"/>
        <w:tab w:val="left" w:pos="720"/>
      </w:tabs>
      <w:ind w:left="0" w:firstLine="0"/>
    </w:pPr>
  </w:style>
  <w:style w:type="paragraph" w:styleId="Listecontinue">
    <w:name w:val="List Continue"/>
    <w:basedOn w:val="Normal"/>
    <w:pPr>
      <w:ind w:left="720"/>
    </w:pPr>
  </w:style>
  <w:style w:type="paragraph" w:styleId="Listecontinue2">
    <w:name w:val="List Continue 2"/>
    <w:basedOn w:val="Normal"/>
    <w:pPr>
      <w:ind w:left="1440"/>
    </w:pPr>
  </w:style>
  <w:style w:type="paragraph" w:styleId="Listecontinue3">
    <w:name w:val="List Continue 3"/>
    <w:basedOn w:val="Normal"/>
    <w:pPr>
      <w:ind w:left="2160"/>
    </w:pPr>
  </w:style>
  <w:style w:type="paragraph" w:styleId="Listecontinue5">
    <w:name w:val="List Continue 5"/>
    <w:basedOn w:val="Normal"/>
    <w:pPr>
      <w:ind w:left="3600"/>
    </w:pPr>
  </w:style>
  <w:style w:type="paragraph" w:styleId="Listenumros">
    <w:name w:val="List Number"/>
    <w:basedOn w:val="Normal"/>
    <w:pPr>
      <w:numPr>
        <w:numId w:val="6"/>
      </w:numPr>
      <w:tabs>
        <w:tab w:val="clear" w:pos="720"/>
        <w:tab w:val="num" w:pos="360"/>
      </w:tabs>
      <w:ind w:left="0" w:firstLine="0"/>
    </w:pPr>
  </w:style>
  <w:style w:type="paragraph" w:styleId="Listenumros2">
    <w:name w:val="List Number 2"/>
    <w:basedOn w:val="Normal"/>
    <w:pPr>
      <w:numPr>
        <w:numId w:val="7"/>
      </w:numPr>
      <w:tabs>
        <w:tab w:val="clear" w:pos="1440"/>
        <w:tab w:val="num" w:pos="360"/>
        <w:tab w:val="left" w:pos="720"/>
      </w:tabs>
      <w:ind w:left="0" w:firstLine="0"/>
    </w:pPr>
  </w:style>
  <w:style w:type="paragraph" w:styleId="Listenumros3">
    <w:name w:val="List Number 3"/>
    <w:basedOn w:val="Normal"/>
    <w:pPr>
      <w:numPr>
        <w:numId w:val="8"/>
      </w:numPr>
      <w:tabs>
        <w:tab w:val="clear" w:pos="2160"/>
        <w:tab w:val="num" w:pos="360"/>
        <w:tab w:val="left" w:pos="720"/>
      </w:tabs>
      <w:ind w:left="0" w:firstLine="0"/>
    </w:pPr>
  </w:style>
  <w:style w:type="paragraph" w:styleId="Listenumros4">
    <w:name w:val="List Number 4"/>
    <w:basedOn w:val="Normal"/>
    <w:pPr>
      <w:numPr>
        <w:numId w:val="9"/>
      </w:numPr>
      <w:tabs>
        <w:tab w:val="clear" w:pos="2880"/>
        <w:tab w:val="num" w:pos="360"/>
        <w:tab w:val="left" w:pos="720"/>
      </w:tabs>
      <w:ind w:left="0" w:firstLine="0"/>
    </w:pPr>
  </w:style>
  <w:style w:type="paragraph" w:styleId="Listenumros5">
    <w:name w:val="List Number 5"/>
    <w:basedOn w:val="Normal"/>
    <w:pPr>
      <w:numPr>
        <w:numId w:val="10"/>
      </w:numPr>
      <w:tabs>
        <w:tab w:val="clear" w:pos="3600"/>
        <w:tab w:val="num" w:pos="360"/>
        <w:tab w:val="left" w:pos="720"/>
      </w:tabs>
      <w:ind w:left="0" w:firstLine="0"/>
    </w:pPr>
  </w:style>
  <w:style w:type="paragraph" w:styleId="Textedemacro">
    <w:name w:val="macro"/>
    <w:link w:val="TextedemacroCar"/>
    <w:semiHidden/>
    <w:pPr>
      <w:tabs>
        <w:tab w:val="left" w:pos="480"/>
        <w:tab w:val="left" w:pos="960"/>
        <w:tab w:val="left" w:pos="1440"/>
        <w:tab w:val="left" w:pos="1920"/>
        <w:tab w:val="left" w:pos="2400"/>
        <w:tab w:val="left" w:pos="2880"/>
        <w:tab w:val="left" w:pos="3360"/>
        <w:tab w:val="left" w:pos="3840"/>
        <w:tab w:val="left" w:pos="4320"/>
      </w:tabs>
      <w:spacing w:after="0"/>
    </w:pPr>
    <w:rPr>
      <w:rFonts w:eastAsia="SimSun"/>
      <w:szCs w:val="20"/>
      <w:lang w:eastAsia="en-US"/>
    </w:rPr>
  </w:style>
  <w:style w:type="character" w:customStyle="1" w:styleId="TextedemacroCar">
    <w:name w:val="Texte de macro Car"/>
    <w:basedOn w:val="Policepardfaut"/>
    <w:link w:val="Textedemacro"/>
    <w:semiHidden/>
    <w:rPr>
      <w:rFonts w:eastAsia="SimSun"/>
      <w:szCs w:val="20"/>
      <w:lang w:eastAsia="en-US"/>
    </w:rPr>
  </w:style>
  <w:style w:type="paragraph" w:styleId="En-ttedemessage">
    <w:name w:val="Message Header"/>
    <w:basedOn w:val="Normal"/>
    <w:link w:val="En-ttedemessageCar"/>
    <w:pPr>
      <w:pBdr>
        <w:top w:val="single" w:sz="6" w:space="1" w:color="auto"/>
        <w:left w:val="single" w:sz="6" w:space="1" w:color="auto"/>
        <w:bottom w:val="single" w:sz="6" w:space="1" w:color="auto"/>
        <w:right w:val="single" w:sz="6" w:space="1" w:color="auto"/>
      </w:pBdr>
      <w:shd w:val="pct20" w:color="auto" w:fill="auto"/>
      <w:ind w:left="1080" w:hanging="1080"/>
    </w:pPr>
  </w:style>
  <w:style w:type="character" w:customStyle="1" w:styleId="En-ttedemessageCar">
    <w:name w:val="En-tête de message Car"/>
    <w:basedOn w:val="Policepardfaut"/>
    <w:link w:val="En-ttedemessage"/>
    <w:rPr>
      <w:rFonts w:eastAsia="SimSun"/>
      <w:szCs w:val="20"/>
      <w:shd w:val="pct20" w:color="auto" w:fill="auto"/>
    </w:rPr>
  </w:style>
  <w:style w:type="paragraph" w:styleId="Retraitnormal">
    <w:name w:val="Normal Indent"/>
    <w:basedOn w:val="Normal"/>
    <w:pPr>
      <w:ind w:left="720"/>
    </w:pPr>
  </w:style>
  <w:style w:type="paragraph" w:styleId="Titredenote">
    <w:name w:val="Note Heading"/>
    <w:basedOn w:val="Normal"/>
    <w:next w:val="Corpsdetexte"/>
    <w:link w:val="TitredenoteCar"/>
  </w:style>
  <w:style w:type="character" w:customStyle="1" w:styleId="TitredenoteCar">
    <w:name w:val="Titre de note Car"/>
    <w:basedOn w:val="Policepardfaut"/>
    <w:link w:val="Titredenote"/>
    <w:rPr>
      <w:rFonts w:eastAsia="SimSun"/>
      <w:szCs w:val="20"/>
    </w:rPr>
  </w:style>
  <w:style w:type="character" w:styleId="Numrodepage">
    <w:name w:val="page number"/>
    <w:basedOn w:val="Policepardfaut"/>
    <w:rPr>
      <w:sz w:val="24"/>
    </w:rPr>
  </w:style>
  <w:style w:type="paragraph" w:styleId="Textebrut">
    <w:name w:val="Plain Text"/>
    <w:basedOn w:val="Normal"/>
    <w:link w:val="TextebrutCar"/>
    <w:rPr>
      <w:sz w:val="20"/>
    </w:rPr>
  </w:style>
  <w:style w:type="character" w:customStyle="1" w:styleId="TextebrutCar">
    <w:name w:val="Texte brut Car"/>
    <w:basedOn w:val="Policepardfaut"/>
    <w:link w:val="Textebrut"/>
    <w:rPr>
      <w:rFonts w:eastAsia="SimSun"/>
      <w:sz w:val="20"/>
      <w:szCs w:val="20"/>
    </w:rPr>
  </w:style>
  <w:style w:type="character" w:styleId="lev">
    <w:name w:val="Strong"/>
    <w:basedOn w:val="Policepardfaut"/>
    <w:qFormat/>
    <w:rPr>
      <w:rFonts w:ascii="Times New Roman" w:hAnsi="Times New Roman"/>
      <w:b/>
      <w:sz w:val="24"/>
    </w:rPr>
  </w:style>
  <w:style w:type="paragraph" w:styleId="Tabledesrfrencesjuridiques">
    <w:name w:val="table of authorities"/>
    <w:basedOn w:val="Normal"/>
    <w:next w:val="Normal"/>
    <w:semiHidden/>
    <w:pPr>
      <w:spacing w:after="120"/>
      <w:ind w:left="245" w:hanging="245"/>
    </w:pPr>
  </w:style>
  <w:style w:type="paragraph" w:styleId="Tabledesillustrations">
    <w:name w:val="table of figures"/>
    <w:basedOn w:val="Normal"/>
    <w:next w:val="Normal"/>
    <w:semiHidden/>
    <w:pPr>
      <w:spacing w:after="120"/>
      <w:ind w:left="475" w:hanging="475"/>
    </w:pPr>
  </w:style>
  <w:style w:type="paragraph" w:styleId="TM1">
    <w:name w:val="toc 1"/>
    <w:basedOn w:val="Normal"/>
    <w:next w:val="Normal"/>
    <w:semiHidden/>
  </w:style>
  <w:style w:type="paragraph" w:styleId="TM2">
    <w:name w:val="toc 2"/>
    <w:basedOn w:val="Normal"/>
    <w:next w:val="Normal"/>
    <w:semiHidden/>
    <w:pPr>
      <w:ind w:left="720"/>
    </w:pPr>
  </w:style>
  <w:style w:type="paragraph" w:styleId="TM3">
    <w:name w:val="toc 3"/>
    <w:basedOn w:val="Normal"/>
    <w:next w:val="Normal"/>
    <w:semiHidden/>
    <w:pPr>
      <w:ind w:left="1440"/>
    </w:pPr>
  </w:style>
  <w:style w:type="paragraph" w:styleId="TM4">
    <w:name w:val="toc 4"/>
    <w:basedOn w:val="Normal"/>
    <w:next w:val="Normal"/>
    <w:semiHidden/>
    <w:pPr>
      <w:ind w:left="2160"/>
    </w:pPr>
  </w:style>
  <w:style w:type="paragraph" w:styleId="TM5">
    <w:name w:val="toc 5"/>
    <w:basedOn w:val="Normal"/>
    <w:next w:val="Normal"/>
    <w:semiHidden/>
    <w:pPr>
      <w:ind w:left="2880"/>
    </w:pPr>
  </w:style>
  <w:style w:type="paragraph" w:styleId="TM6">
    <w:name w:val="toc 6"/>
    <w:basedOn w:val="Normal"/>
    <w:next w:val="Normal"/>
    <w:semiHidden/>
    <w:pPr>
      <w:ind w:left="3600"/>
    </w:pPr>
  </w:style>
  <w:style w:type="paragraph" w:styleId="TM7">
    <w:name w:val="toc 7"/>
    <w:basedOn w:val="Normal"/>
    <w:next w:val="Normal"/>
    <w:semiHidden/>
    <w:pPr>
      <w:ind w:left="4320"/>
    </w:pPr>
  </w:style>
  <w:style w:type="paragraph" w:styleId="TM8">
    <w:name w:val="toc 8"/>
    <w:basedOn w:val="Normal"/>
    <w:next w:val="Normal"/>
    <w:semiHidden/>
    <w:pPr>
      <w:ind w:left="5040"/>
    </w:pPr>
  </w:style>
  <w:style w:type="paragraph" w:styleId="TM9">
    <w:name w:val="toc 9"/>
    <w:basedOn w:val="Normal"/>
    <w:next w:val="Normal"/>
    <w:semiHidden/>
    <w:pPr>
      <w:ind w:left="5760"/>
    </w:pPr>
  </w:style>
  <w:style w:type="paragraph" w:customStyle="1" w:styleId="SubtitleUnderline">
    <w:name w:val="Subtitle Underline"/>
    <w:basedOn w:val="Normal"/>
    <w:next w:val="Corpsdetexte"/>
    <w:pPr>
      <w:keepNext/>
      <w:spacing w:after="240"/>
      <w:jc w:val="center"/>
    </w:pPr>
    <w:rPr>
      <w:u w:val="single"/>
    </w:rPr>
  </w:style>
  <w:style w:type="paragraph" w:styleId="Listecontinue4">
    <w:name w:val="List Continue 4"/>
    <w:basedOn w:val="Normal"/>
    <w:pPr>
      <w:ind w:left="2880"/>
    </w:pPr>
  </w:style>
  <w:style w:type="paragraph" w:customStyle="1" w:styleId="BodyTextContinued">
    <w:name w:val="Body Text Continued"/>
    <w:basedOn w:val="Corpsdetexte"/>
    <w:next w:val="Corpsdetexte"/>
    <w:pPr>
      <w:ind w:firstLine="0"/>
    </w:pPr>
  </w:style>
  <w:style w:type="character" w:customStyle="1" w:styleId="zzmpTrailerItem">
    <w:name w:val="zzmpTrailerItem"/>
    <w:basedOn w:val="Policepardfaut"/>
    <w:rPr>
      <w:rFonts w:ascii="Times New Roman" w:hAnsi="Times New Roman" w:cs="Times New Roman"/>
      <w:dstrike w:val="0"/>
      <w:noProof/>
      <w:color w:val="auto"/>
      <w:spacing w:val="0"/>
      <w:position w:val="0"/>
      <w:sz w:val="16"/>
      <w:szCs w:val="16"/>
      <w:u w:val="none"/>
      <w:effect w:val="none"/>
      <w:vertAlign w:val="baseline"/>
    </w:rPr>
  </w:style>
  <w:style w:type="paragraph" w:styleId="Paragraphedeliste">
    <w:name w:val="List Paragraph"/>
    <w:basedOn w:val="Normal"/>
    <w:uiPriority w:val="99"/>
    <w:semiHidden/>
    <w:qFormat/>
    <w:pPr>
      <w:ind w:left="720"/>
      <w:contextualSpacing/>
    </w:pPr>
  </w:style>
  <w:style w:type="paragraph" w:customStyle="1" w:styleId="CM1">
    <w:name w:val="CM1"/>
    <w:basedOn w:val="Normal"/>
    <w:next w:val="Normal"/>
    <w:uiPriority w:val="99"/>
    <w:pPr>
      <w:autoSpaceDE w:val="0"/>
      <w:autoSpaceDN w:val="0"/>
      <w:adjustRightInd w:val="0"/>
    </w:pPr>
    <w:rPr>
      <w:rFonts w:ascii="EUAlbertina" w:eastAsia="DFKai-SB" w:hAnsi="EUAlbertina"/>
      <w:szCs w:val="24"/>
      <w:lang w:val="fr-FR"/>
    </w:rPr>
  </w:style>
  <w:style w:type="paragraph" w:customStyle="1" w:styleId="CM3">
    <w:name w:val="CM3"/>
    <w:basedOn w:val="Normal"/>
    <w:next w:val="Normal"/>
    <w:uiPriority w:val="99"/>
    <w:pPr>
      <w:autoSpaceDE w:val="0"/>
      <w:autoSpaceDN w:val="0"/>
      <w:adjustRightInd w:val="0"/>
    </w:pPr>
    <w:rPr>
      <w:rFonts w:ascii="EUAlbertina" w:eastAsia="DFKai-SB" w:hAnsi="EUAlbertina"/>
      <w:szCs w:val="24"/>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rFonts w:eastAsia="SimSu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02831784">
      <w:bodyDiv w:val="1"/>
      <w:marLeft w:val="0"/>
      <w:marRight w:val="0"/>
      <w:marTop w:val="0"/>
      <w:marBottom w:val="0"/>
      <w:divBdr>
        <w:top w:val="none" w:sz="0" w:space="0" w:color="auto"/>
        <w:left w:val="none" w:sz="0" w:space="0" w:color="auto"/>
        <w:bottom w:val="none" w:sz="0" w:space="0" w:color="auto"/>
        <w:right w:val="none" w:sz="0" w:space="0" w:color="auto"/>
      </w:divBdr>
      <w:divsChild>
        <w:div w:id="862329716">
          <w:marLeft w:val="0"/>
          <w:marRight w:val="0"/>
          <w:marTop w:val="0"/>
          <w:marBottom w:val="0"/>
          <w:divBdr>
            <w:top w:val="none" w:sz="0" w:space="0" w:color="auto"/>
            <w:left w:val="none" w:sz="0" w:space="0" w:color="auto"/>
            <w:bottom w:val="none" w:sz="0" w:space="0" w:color="auto"/>
            <w:right w:val="none" w:sz="0" w:space="0" w:color="auto"/>
          </w:divBdr>
          <w:divsChild>
            <w:div w:id="1913853805">
              <w:marLeft w:val="0"/>
              <w:marRight w:val="0"/>
              <w:marTop w:val="0"/>
              <w:marBottom w:val="0"/>
              <w:divBdr>
                <w:top w:val="none" w:sz="0" w:space="0" w:color="auto"/>
                <w:left w:val="none" w:sz="0" w:space="0" w:color="auto"/>
                <w:bottom w:val="none" w:sz="0" w:space="0" w:color="auto"/>
                <w:right w:val="none" w:sz="0" w:space="0" w:color="auto"/>
              </w:divBdr>
              <w:divsChild>
                <w:div w:id="1728185848">
                  <w:marLeft w:val="0"/>
                  <w:marRight w:val="0"/>
                  <w:marTop w:val="0"/>
                  <w:marBottom w:val="0"/>
                  <w:divBdr>
                    <w:top w:val="none" w:sz="0" w:space="0" w:color="auto"/>
                    <w:left w:val="none" w:sz="0" w:space="0" w:color="auto"/>
                    <w:bottom w:val="none" w:sz="0" w:space="0" w:color="auto"/>
                    <w:right w:val="none" w:sz="0" w:space="0" w:color="auto"/>
                  </w:divBdr>
                  <w:divsChild>
                    <w:div w:id="1888682083">
                      <w:marLeft w:val="0"/>
                      <w:marRight w:val="0"/>
                      <w:marTop w:val="0"/>
                      <w:marBottom w:val="0"/>
                      <w:divBdr>
                        <w:top w:val="none" w:sz="0" w:space="0" w:color="auto"/>
                        <w:left w:val="none" w:sz="0" w:space="0" w:color="auto"/>
                        <w:bottom w:val="none" w:sz="0" w:space="0" w:color="auto"/>
                        <w:right w:val="none" w:sz="0" w:space="0" w:color="auto"/>
                      </w:divBdr>
                      <w:divsChild>
                        <w:div w:id="1757744182">
                          <w:marLeft w:val="0"/>
                          <w:marRight w:val="0"/>
                          <w:marTop w:val="0"/>
                          <w:marBottom w:val="0"/>
                          <w:divBdr>
                            <w:top w:val="none" w:sz="0" w:space="0" w:color="auto"/>
                            <w:left w:val="none" w:sz="0" w:space="0" w:color="auto"/>
                            <w:bottom w:val="none" w:sz="0" w:space="0" w:color="auto"/>
                            <w:right w:val="none" w:sz="0" w:space="0" w:color="auto"/>
                          </w:divBdr>
                          <w:divsChild>
                            <w:div w:id="1060982612">
                              <w:marLeft w:val="0"/>
                              <w:marRight w:val="0"/>
                              <w:marTop w:val="0"/>
                              <w:marBottom w:val="0"/>
                              <w:divBdr>
                                <w:top w:val="none" w:sz="0" w:space="0" w:color="auto"/>
                                <w:left w:val="none" w:sz="0" w:space="0" w:color="auto"/>
                                <w:bottom w:val="none" w:sz="0" w:space="0" w:color="auto"/>
                                <w:right w:val="none" w:sz="0" w:space="0" w:color="auto"/>
                              </w:divBdr>
                              <w:divsChild>
                                <w:div w:id="634797662">
                                  <w:marLeft w:val="0"/>
                                  <w:marRight w:val="0"/>
                                  <w:marTop w:val="0"/>
                                  <w:marBottom w:val="0"/>
                                  <w:divBdr>
                                    <w:top w:val="none" w:sz="0" w:space="0" w:color="auto"/>
                                    <w:left w:val="none" w:sz="0" w:space="0" w:color="auto"/>
                                    <w:bottom w:val="none" w:sz="0" w:space="0" w:color="auto"/>
                                    <w:right w:val="none" w:sz="0" w:space="0" w:color="auto"/>
                                  </w:divBdr>
                                  <w:divsChild>
                                    <w:div w:id="2013100969">
                                      <w:marLeft w:val="0"/>
                                      <w:marRight w:val="0"/>
                                      <w:marTop w:val="0"/>
                                      <w:marBottom w:val="0"/>
                                      <w:divBdr>
                                        <w:top w:val="none" w:sz="0" w:space="0" w:color="auto"/>
                                        <w:left w:val="none" w:sz="0" w:space="0" w:color="auto"/>
                                        <w:bottom w:val="none" w:sz="0" w:space="0" w:color="auto"/>
                                        <w:right w:val="none" w:sz="0" w:space="0" w:color="auto"/>
                                      </w:divBdr>
                                      <w:divsChild>
                                        <w:div w:id="407265777">
                                          <w:marLeft w:val="75"/>
                                          <w:marRight w:val="75"/>
                                          <w:marTop w:val="0"/>
                                          <w:marBottom w:val="75"/>
                                          <w:divBdr>
                                            <w:top w:val="none" w:sz="0" w:space="0" w:color="auto"/>
                                            <w:left w:val="none" w:sz="0" w:space="0" w:color="auto"/>
                                            <w:bottom w:val="none" w:sz="0" w:space="0" w:color="auto"/>
                                            <w:right w:val="none" w:sz="0" w:space="0" w:color="auto"/>
                                          </w:divBdr>
                                          <w:divsChild>
                                            <w:div w:id="89099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96203440">
      <w:bodyDiv w:val="1"/>
      <w:marLeft w:val="0"/>
      <w:marRight w:val="0"/>
      <w:marTop w:val="0"/>
      <w:marBottom w:val="0"/>
      <w:divBdr>
        <w:top w:val="none" w:sz="0" w:space="0" w:color="auto"/>
        <w:left w:val="none" w:sz="0" w:space="0" w:color="auto"/>
        <w:bottom w:val="none" w:sz="0" w:space="0" w:color="auto"/>
        <w:right w:val="none" w:sz="0" w:space="0" w:color="auto"/>
      </w:divBdr>
      <w:divsChild>
        <w:div w:id="287200591">
          <w:marLeft w:val="122"/>
          <w:marRight w:val="122"/>
          <w:marTop w:val="0"/>
          <w:marBottom w:val="0"/>
          <w:divBdr>
            <w:top w:val="none" w:sz="0" w:space="0" w:color="auto"/>
            <w:left w:val="none" w:sz="0" w:space="0" w:color="auto"/>
            <w:bottom w:val="none" w:sz="0" w:space="0" w:color="auto"/>
            <w:right w:val="none" w:sz="0" w:space="0" w:color="auto"/>
          </w:divBdr>
          <w:divsChild>
            <w:div w:id="251163002">
              <w:marLeft w:val="0"/>
              <w:marRight w:val="0"/>
              <w:marTop w:val="0"/>
              <w:marBottom w:val="0"/>
              <w:divBdr>
                <w:top w:val="single" w:sz="6" w:space="0" w:color="2165AC"/>
                <w:left w:val="single" w:sz="6" w:space="0" w:color="2165AC"/>
                <w:bottom w:val="single" w:sz="6" w:space="0" w:color="2165AC"/>
                <w:right w:val="single" w:sz="6" w:space="0" w:color="2165AC"/>
              </w:divBdr>
            </w:div>
          </w:divsChild>
        </w:div>
      </w:divsChild>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0CFCA-71C3-47CD-B2F8-B35A072B6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3016</Words>
  <Characters>16589</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Genty, Guillemette</dc:creator>
  <cp:keywords/>
  <dc:description/>
  <cp:lastModifiedBy>Genty, Guillemette</cp:lastModifiedBy>
  <cp:revision>2</cp:revision>
  <cp:lastPrinted>2013-03-29T11:30:00Z</cp:lastPrinted>
  <dcterms:created xsi:type="dcterms:W3CDTF">2021-09-28T10:19:00Z</dcterms:created>
  <dcterms:modified xsi:type="dcterms:W3CDTF">2021-09-28T10:19:00Z</dcterms:modified>
</cp:coreProperties>
</file>